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8F6A2" w14:textId="76ABAE3D" w:rsidR="00C85EFE" w:rsidRPr="00BE62FA" w:rsidRDefault="00000000">
      <w:pPr>
        <w:pStyle w:val="P68B1DB1-Normal3"/>
        <w:spacing w:before="240" w:after="0" w:line="276" w:lineRule="auto"/>
        <w:jc w:val="right"/>
      </w:pPr>
      <w:r w:rsidRPr="00BE62FA">
        <w:t>[Ville], le [date]</w:t>
      </w:r>
    </w:p>
    <w:p w14:paraId="0E271B4A" w14:textId="077E0CAD" w:rsidR="00C85EFE" w:rsidRPr="00BE62FA" w:rsidRDefault="00000000">
      <w:pPr>
        <w:pStyle w:val="P68B1DB1-Normal4"/>
        <w:spacing w:before="240" w:after="0"/>
      </w:pPr>
      <w:r w:rsidRPr="00BE62FA">
        <w:t>Madame, Monsieur,</w:t>
      </w:r>
    </w:p>
    <w:p w14:paraId="0D4EADE4" w14:textId="77777777" w:rsidR="00C85EFE" w:rsidRPr="00BE62FA" w:rsidRDefault="00C85EFE">
      <w:pPr>
        <w:widowControl w:val="0"/>
        <w:pBdr>
          <w:top w:val="nil"/>
          <w:left w:val="nil"/>
          <w:bottom w:val="nil"/>
          <w:right w:val="nil"/>
          <w:between w:val="nil"/>
        </w:pBdr>
        <w:spacing w:after="0"/>
        <w:jc w:val="both"/>
        <w:rPr>
          <w:color w:val="595959"/>
        </w:rPr>
      </w:pPr>
    </w:p>
    <w:p w14:paraId="1E71CCA9" w14:textId="1CE4F529" w:rsidR="00C85EFE" w:rsidRPr="00BE62FA" w:rsidRDefault="00000000">
      <w:pPr>
        <w:widowControl w:val="0"/>
        <w:pBdr>
          <w:top w:val="nil"/>
          <w:left w:val="nil"/>
          <w:bottom w:val="nil"/>
          <w:right w:val="nil"/>
          <w:between w:val="nil"/>
        </w:pBdr>
        <w:spacing w:after="240"/>
        <w:jc w:val="both"/>
        <w:rPr>
          <w:color w:val="595959"/>
        </w:rPr>
      </w:pPr>
      <w:r w:rsidRPr="00BE62FA">
        <w:rPr>
          <w:color w:val="595959"/>
        </w:rPr>
        <w:t xml:space="preserve">En application de la procédure d'enregistrement des Petits Acheteurs SPP, nous soussignés, </w:t>
      </w:r>
      <w:r w:rsidRPr="00BE62FA">
        <w:rPr>
          <w:i/>
          <w:color w:val="4F81BD"/>
          <w:highlight w:val="yellow"/>
        </w:rPr>
        <w:t>Nom de votre société</w:t>
      </w:r>
      <w:r w:rsidRPr="00BE62FA">
        <w:rPr>
          <w:color w:val="595959"/>
          <w:highlight w:val="yellow"/>
        </w:rPr>
        <w:t>,</w:t>
      </w:r>
      <w:r w:rsidRPr="00BE62FA">
        <w:rPr>
          <w:color w:val="595959"/>
        </w:rPr>
        <w:t xml:space="preserve"> certifions les éléments ci-dessous :</w:t>
      </w:r>
    </w:p>
    <w:p w14:paraId="0EC53827" w14:textId="77777777" w:rsidR="00C85EFE" w:rsidRPr="00BE62FA" w:rsidRDefault="00000000">
      <w:pPr>
        <w:pStyle w:val="P68B1DB1-Normal4"/>
        <w:numPr>
          <w:ilvl w:val="0"/>
          <w:numId w:val="4"/>
        </w:numPr>
        <w:spacing w:before="120" w:after="0"/>
        <w:ind w:right="0"/>
        <w:jc w:val="both"/>
      </w:pPr>
      <w:r w:rsidRPr="00BE62FA">
        <w:t>Raison sociale :</w:t>
      </w:r>
    </w:p>
    <w:p w14:paraId="3F07F1F5" w14:textId="77777777" w:rsidR="00C85EFE" w:rsidRPr="00BE62FA" w:rsidRDefault="00000000">
      <w:pPr>
        <w:pStyle w:val="P68B1DB1-Normal4"/>
        <w:numPr>
          <w:ilvl w:val="0"/>
          <w:numId w:val="4"/>
        </w:numPr>
        <w:spacing w:before="0" w:after="0"/>
        <w:ind w:right="0"/>
        <w:jc w:val="both"/>
      </w:pPr>
      <w:r w:rsidRPr="00BE62FA">
        <w:t>Nom commercial : </w:t>
      </w:r>
    </w:p>
    <w:p w14:paraId="2EDA09EA" w14:textId="77777777" w:rsidR="00C85EFE" w:rsidRPr="00BE62FA" w:rsidRDefault="00000000">
      <w:pPr>
        <w:pStyle w:val="P68B1DB1-Normal4"/>
        <w:numPr>
          <w:ilvl w:val="0"/>
          <w:numId w:val="4"/>
        </w:numPr>
        <w:spacing w:before="0" w:after="0"/>
        <w:ind w:right="0"/>
        <w:jc w:val="both"/>
      </w:pPr>
      <w:r w:rsidRPr="00BE62FA">
        <w:t>Adresse :</w:t>
      </w:r>
    </w:p>
    <w:p w14:paraId="7DBB1B8A" w14:textId="77777777" w:rsidR="00C85EFE" w:rsidRPr="00BE62FA" w:rsidRDefault="00000000">
      <w:pPr>
        <w:pStyle w:val="P68B1DB1-Normal4"/>
        <w:numPr>
          <w:ilvl w:val="0"/>
          <w:numId w:val="4"/>
        </w:numPr>
        <w:spacing w:before="0" w:after="0"/>
        <w:ind w:right="0"/>
        <w:jc w:val="both"/>
      </w:pPr>
      <w:r w:rsidRPr="00BE62FA">
        <w:t>Téléphone :</w:t>
      </w:r>
    </w:p>
    <w:p w14:paraId="0E1C6C8E" w14:textId="77777777" w:rsidR="00C85EFE" w:rsidRPr="00BE62FA" w:rsidRDefault="00000000">
      <w:pPr>
        <w:pStyle w:val="P68B1DB1-Normal4"/>
        <w:numPr>
          <w:ilvl w:val="0"/>
          <w:numId w:val="4"/>
        </w:numPr>
        <w:spacing w:before="0" w:after="0"/>
        <w:ind w:right="0"/>
        <w:jc w:val="both"/>
      </w:pPr>
      <w:r w:rsidRPr="00BE62FA">
        <w:t xml:space="preserve">Adresse </w:t>
      </w:r>
      <w:proofErr w:type="gramStart"/>
      <w:r w:rsidRPr="00BE62FA">
        <w:t>mail</w:t>
      </w:r>
      <w:proofErr w:type="gramEnd"/>
      <w:r w:rsidRPr="00BE62FA">
        <w:t xml:space="preserve"> :</w:t>
      </w:r>
    </w:p>
    <w:p w14:paraId="737D3AF5" w14:textId="77777777" w:rsidR="00C85EFE" w:rsidRPr="00BE62FA" w:rsidRDefault="00000000">
      <w:pPr>
        <w:pStyle w:val="P68B1DB1-Normal4"/>
        <w:numPr>
          <w:ilvl w:val="0"/>
          <w:numId w:val="4"/>
        </w:numPr>
        <w:spacing w:before="0" w:after="0"/>
        <w:ind w:right="0"/>
        <w:jc w:val="both"/>
      </w:pPr>
      <w:r w:rsidRPr="00BE62FA">
        <w:t>Facebook :</w:t>
      </w:r>
    </w:p>
    <w:p w14:paraId="264BABC3" w14:textId="77777777" w:rsidR="00C85EFE" w:rsidRPr="00BE62FA" w:rsidRDefault="00000000">
      <w:pPr>
        <w:pStyle w:val="P68B1DB1-Normal4"/>
        <w:numPr>
          <w:ilvl w:val="0"/>
          <w:numId w:val="4"/>
        </w:numPr>
        <w:spacing w:before="0" w:after="0"/>
        <w:ind w:right="0"/>
        <w:jc w:val="both"/>
      </w:pPr>
      <w:proofErr w:type="spellStart"/>
      <w:r w:rsidRPr="00BE62FA">
        <w:t>Twittter</w:t>
      </w:r>
      <w:proofErr w:type="spellEnd"/>
      <w:r w:rsidRPr="00BE62FA">
        <w:t xml:space="preserve"> :</w:t>
      </w:r>
    </w:p>
    <w:p w14:paraId="40091AE7" w14:textId="77777777" w:rsidR="00C85EFE" w:rsidRPr="00BE62FA" w:rsidRDefault="00000000">
      <w:pPr>
        <w:pStyle w:val="P68B1DB1-Normal4"/>
        <w:numPr>
          <w:ilvl w:val="0"/>
          <w:numId w:val="4"/>
        </w:numPr>
        <w:spacing w:before="0" w:after="0"/>
        <w:ind w:right="0"/>
        <w:jc w:val="both"/>
      </w:pPr>
      <w:r w:rsidRPr="00BE62FA">
        <w:t xml:space="preserve">Instagram : </w:t>
      </w:r>
    </w:p>
    <w:p w14:paraId="3859D933" w14:textId="77777777" w:rsidR="00C85EFE" w:rsidRPr="00BE62FA" w:rsidRDefault="00000000">
      <w:pPr>
        <w:pStyle w:val="P68B1DB1-Normal4"/>
        <w:numPr>
          <w:ilvl w:val="0"/>
          <w:numId w:val="4"/>
        </w:numPr>
        <w:spacing w:before="0" w:after="0"/>
        <w:ind w:right="0"/>
        <w:jc w:val="both"/>
      </w:pPr>
      <w:r w:rsidRPr="00BE62FA">
        <w:t>Numéro d'identification fiscale (SIREN/SIRET) :</w:t>
      </w:r>
    </w:p>
    <w:p w14:paraId="69EE45BA" w14:textId="77777777" w:rsidR="00C85EFE" w:rsidRPr="00BE62FA" w:rsidRDefault="00000000">
      <w:pPr>
        <w:pStyle w:val="P68B1DB1-Normal4"/>
        <w:numPr>
          <w:ilvl w:val="0"/>
          <w:numId w:val="4"/>
        </w:numPr>
        <w:spacing w:before="0" w:after="0"/>
        <w:ind w:right="0"/>
        <w:jc w:val="both"/>
      </w:pPr>
      <w:r w:rsidRPr="00BE62FA">
        <w:t>Ingrédients que vous souhaitez commander en SPP :</w:t>
      </w:r>
    </w:p>
    <w:p w14:paraId="74F5E65B" w14:textId="77777777" w:rsidR="00C85EFE" w:rsidRPr="00BE62FA" w:rsidRDefault="00000000">
      <w:pPr>
        <w:pStyle w:val="P68B1DB1-Normal4"/>
        <w:numPr>
          <w:ilvl w:val="0"/>
          <w:numId w:val="4"/>
        </w:numPr>
        <w:spacing w:before="0" w:after="0"/>
        <w:ind w:right="0"/>
        <w:jc w:val="both"/>
      </w:pPr>
      <w:r w:rsidRPr="00BE62FA">
        <w:t>Interlocuteur à contacter au sein de votre structure :</w:t>
      </w:r>
    </w:p>
    <w:p w14:paraId="18931F95" w14:textId="77777777" w:rsidR="00C85EFE" w:rsidRPr="00BE62FA" w:rsidRDefault="00000000">
      <w:pPr>
        <w:pStyle w:val="P68B1DB1-Normal4"/>
        <w:numPr>
          <w:ilvl w:val="0"/>
          <w:numId w:val="4"/>
        </w:numPr>
        <w:spacing w:before="0" w:after="120"/>
        <w:ind w:right="0"/>
        <w:jc w:val="both"/>
      </w:pPr>
      <w:r w:rsidRPr="00BE62FA">
        <w:t>Prévisionnel des commandes SPP que vous comptez passer au cours de votre première année en USD :  USD</w:t>
      </w:r>
    </w:p>
    <w:p w14:paraId="5F2F479B" w14:textId="77777777" w:rsidR="00C85EFE" w:rsidRPr="00BE62FA" w:rsidRDefault="00000000">
      <w:pPr>
        <w:pStyle w:val="P68B1DB1-Normal4"/>
        <w:widowControl w:val="0"/>
        <w:pBdr>
          <w:top w:val="nil"/>
          <w:left w:val="nil"/>
          <w:bottom w:val="nil"/>
          <w:right w:val="nil"/>
          <w:between w:val="nil"/>
        </w:pBdr>
        <w:spacing w:after="240"/>
        <w:jc w:val="both"/>
      </w:pPr>
      <w:r w:rsidRPr="00BE62FA">
        <w:t>Nous attestons sur l'honneur par ailleurs que nous sommes conformes aux Critères de la Norme Générale SPP et que nous répondons aux Exigences listées ci-après :</w:t>
      </w:r>
    </w:p>
    <w:tbl>
      <w:tblPr>
        <w:tblW w:w="10335" w:type="dxa"/>
        <w:jc w:val="center"/>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846"/>
        <w:gridCol w:w="5343"/>
        <w:gridCol w:w="2090"/>
        <w:gridCol w:w="2056"/>
      </w:tblGrid>
      <w:tr w:rsidR="00C85EFE" w:rsidRPr="00BE62FA" w14:paraId="774D663D" w14:textId="77777777" w:rsidTr="00BE62FA">
        <w:trPr>
          <w:trHeight w:val="380"/>
          <w:jc w:val="center"/>
        </w:trPr>
        <w:tc>
          <w:tcPr>
            <w:tcW w:w="846" w:type="dxa"/>
            <w:shd w:val="clear" w:color="auto" w:fill="B6DDE8"/>
          </w:tcPr>
          <w:p w14:paraId="33DAF328" w14:textId="77777777" w:rsidR="00C85EFE" w:rsidRPr="00BE62FA" w:rsidRDefault="00000000">
            <w:pPr>
              <w:pStyle w:val="P68B1DB1-Normal5"/>
              <w:widowControl w:val="0"/>
              <w:pBdr>
                <w:top w:val="nil"/>
                <w:left w:val="nil"/>
                <w:bottom w:val="nil"/>
                <w:right w:val="nil"/>
                <w:between w:val="nil"/>
              </w:pBdr>
              <w:spacing w:before="117"/>
              <w:jc w:val="right"/>
            </w:pPr>
            <w:r w:rsidRPr="00BE62FA">
              <w:t>4</w:t>
            </w:r>
          </w:p>
        </w:tc>
        <w:tc>
          <w:tcPr>
            <w:tcW w:w="5343" w:type="dxa"/>
            <w:shd w:val="clear" w:color="auto" w:fill="B6DDE8"/>
          </w:tcPr>
          <w:p w14:paraId="71AF03F2" w14:textId="77777777" w:rsidR="00C85EFE" w:rsidRPr="00BE62FA" w:rsidRDefault="00000000">
            <w:pPr>
              <w:pStyle w:val="P68B1DB1-Normal5"/>
              <w:widowControl w:val="0"/>
              <w:pBdr>
                <w:top w:val="nil"/>
                <w:left w:val="nil"/>
                <w:bottom w:val="nil"/>
                <w:right w:val="nil"/>
                <w:between w:val="nil"/>
              </w:pBdr>
              <w:spacing w:before="117"/>
            </w:pPr>
            <w:r w:rsidRPr="00BE62FA">
              <w:t>Définition de Petit Acheteur</w:t>
            </w:r>
          </w:p>
        </w:tc>
        <w:tc>
          <w:tcPr>
            <w:tcW w:w="2090" w:type="dxa"/>
            <w:shd w:val="clear" w:color="auto" w:fill="B6DDE8"/>
          </w:tcPr>
          <w:p w14:paraId="62374084" w14:textId="6AEF999C" w:rsidR="00C85EFE" w:rsidRPr="00BE62FA" w:rsidRDefault="00000000">
            <w:pPr>
              <w:pStyle w:val="P68B1DB1-Normal5"/>
              <w:widowControl w:val="0"/>
              <w:pBdr>
                <w:top w:val="nil"/>
                <w:left w:val="nil"/>
                <w:bottom w:val="nil"/>
                <w:right w:val="nil"/>
                <w:between w:val="nil"/>
              </w:pBdr>
              <w:spacing w:before="117"/>
            </w:pPr>
            <w:r w:rsidRPr="00BE62FA">
              <w:t>Conforme/</w:t>
            </w:r>
            <w:r w:rsidR="00BE62FA">
              <w:t xml:space="preserve">      </w:t>
            </w:r>
            <w:r w:rsidRPr="00BE62FA">
              <w:t xml:space="preserve">Non Conforme </w:t>
            </w:r>
          </w:p>
        </w:tc>
        <w:tc>
          <w:tcPr>
            <w:tcW w:w="2056" w:type="dxa"/>
            <w:shd w:val="clear" w:color="auto" w:fill="B6DDE8"/>
          </w:tcPr>
          <w:p w14:paraId="7CB2ED7A" w14:textId="77777777" w:rsidR="00C85EFE" w:rsidRPr="00BE62FA" w:rsidRDefault="00000000">
            <w:pPr>
              <w:pStyle w:val="P68B1DB1-Normal5"/>
              <w:widowControl w:val="0"/>
              <w:pBdr>
                <w:top w:val="nil"/>
                <w:left w:val="nil"/>
                <w:bottom w:val="nil"/>
                <w:right w:val="nil"/>
                <w:between w:val="nil"/>
              </w:pBdr>
              <w:spacing w:before="117"/>
            </w:pPr>
            <w:r w:rsidRPr="00BE62FA">
              <w:t>Commentaires</w:t>
            </w:r>
          </w:p>
        </w:tc>
      </w:tr>
      <w:tr w:rsidR="00C85EFE" w:rsidRPr="00BE62FA" w14:paraId="09172531" w14:textId="77777777" w:rsidTr="00BE62FA">
        <w:trPr>
          <w:trHeight w:val="1295"/>
          <w:jc w:val="center"/>
        </w:trPr>
        <w:tc>
          <w:tcPr>
            <w:tcW w:w="846" w:type="dxa"/>
          </w:tcPr>
          <w:p w14:paraId="6F583B5A" w14:textId="77777777" w:rsidR="00C85EFE" w:rsidRPr="00BE62FA" w:rsidRDefault="00000000">
            <w:pPr>
              <w:pStyle w:val="P68B1DB1-Normal4"/>
              <w:widowControl w:val="0"/>
              <w:pBdr>
                <w:top w:val="nil"/>
                <w:left w:val="nil"/>
                <w:bottom w:val="nil"/>
                <w:right w:val="nil"/>
                <w:between w:val="nil"/>
              </w:pBdr>
              <w:spacing w:before="117"/>
              <w:jc w:val="right"/>
            </w:pPr>
            <w:r w:rsidRPr="00BE62FA">
              <w:t>4.1.1.</w:t>
            </w:r>
          </w:p>
        </w:tc>
        <w:tc>
          <w:tcPr>
            <w:tcW w:w="5343" w:type="dxa"/>
          </w:tcPr>
          <w:p w14:paraId="26E9DC04" w14:textId="5B2A12D3" w:rsidR="00C85EFE" w:rsidRPr="00BE62FA" w:rsidRDefault="00BE62FA">
            <w:pPr>
              <w:pStyle w:val="P68B1DB1-Normal4"/>
              <w:spacing w:before="120"/>
            </w:pPr>
            <w:r>
              <w:t>N</w:t>
            </w:r>
            <w:r w:rsidR="00000000" w:rsidRPr="00BE62FA">
              <w:t xml:space="preserve">ous </w:t>
            </w:r>
            <w:r>
              <w:t>sommes</w:t>
            </w:r>
            <w:r w:rsidR="00000000" w:rsidRPr="00BE62FA">
              <w:t xml:space="preserve"> un Acheteur au sens de la réglementation SPP : </w:t>
            </w:r>
          </w:p>
          <w:p w14:paraId="74AA43B7" w14:textId="77777777" w:rsidR="00C85EFE" w:rsidRPr="00BE62FA" w:rsidRDefault="00000000">
            <w:pPr>
              <w:pStyle w:val="P68B1DB1-Normal6"/>
              <w:pBdr>
                <w:top w:val="nil"/>
                <w:left w:val="nil"/>
                <w:bottom w:val="nil"/>
                <w:right w:val="nil"/>
                <w:between w:val="nil"/>
              </w:pBdr>
              <w:spacing w:before="120" w:after="120"/>
              <w:ind w:hanging="3"/>
            </w:pPr>
            <w:r w:rsidRPr="00BE62FA">
              <w:t>Une entreprise qui achète des produits certifiés SPP pour les vendre aux consommateurs finaux sous son nom ou sa marque et qui répond aux exigences SPP applicables aux acheteurs.</w:t>
            </w:r>
          </w:p>
        </w:tc>
        <w:tc>
          <w:tcPr>
            <w:tcW w:w="2090" w:type="dxa"/>
            <w:vAlign w:val="center"/>
          </w:tcPr>
          <w:p w14:paraId="42F4C183" w14:textId="77777777" w:rsidR="00C85EFE" w:rsidRPr="00BE62FA" w:rsidRDefault="00000000">
            <w:pPr>
              <w:pStyle w:val="P68B1DB1-Normal7"/>
              <w:spacing w:before="120"/>
              <w:jc w:val="center"/>
            </w:pPr>
            <w:r w:rsidRPr="00BE62FA">
              <w:t>Indiquez si vous êtes conforme ou non.</w:t>
            </w:r>
          </w:p>
        </w:tc>
        <w:tc>
          <w:tcPr>
            <w:tcW w:w="2056" w:type="dxa"/>
            <w:vAlign w:val="center"/>
          </w:tcPr>
          <w:p w14:paraId="42B08626" w14:textId="77777777" w:rsidR="00C85EFE" w:rsidRPr="00BE62FA" w:rsidRDefault="00000000" w:rsidP="00BE62FA">
            <w:pPr>
              <w:pStyle w:val="P68B1DB1-Normal8"/>
              <w:spacing w:before="120"/>
              <w:ind w:left="369" w:hanging="312"/>
              <w:jc w:val="center"/>
              <w:rPr>
                <w:color w:val="404040"/>
              </w:rPr>
            </w:pPr>
            <w:r w:rsidRPr="00BE62FA">
              <w:t>Cliquez ici pour écrire un commentaire</w:t>
            </w:r>
          </w:p>
        </w:tc>
      </w:tr>
      <w:tr w:rsidR="00C85EFE" w:rsidRPr="00BE62FA" w14:paraId="776A6AEE" w14:textId="77777777" w:rsidTr="00BE62FA">
        <w:trPr>
          <w:trHeight w:val="1279"/>
          <w:jc w:val="center"/>
        </w:trPr>
        <w:tc>
          <w:tcPr>
            <w:tcW w:w="846" w:type="dxa"/>
          </w:tcPr>
          <w:p w14:paraId="57FA83EB" w14:textId="77777777" w:rsidR="00C85EFE" w:rsidRPr="00BE62FA" w:rsidRDefault="00000000">
            <w:pPr>
              <w:pStyle w:val="P68B1DB1-Normal4"/>
              <w:widowControl w:val="0"/>
              <w:pBdr>
                <w:top w:val="nil"/>
                <w:left w:val="nil"/>
                <w:bottom w:val="nil"/>
                <w:right w:val="nil"/>
                <w:between w:val="nil"/>
              </w:pBdr>
              <w:spacing w:before="117" w:after="240"/>
              <w:jc w:val="both"/>
            </w:pPr>
            <w:r w:rsidRPr="00BE62FA">
              <w:t>4.1.2.</w:t>
            </w:r>
          </w:p>
        </w:tc>
        <w:tc>
          <w:tcPr>
            <w:tcW w:w="5343" w:type="dxa"/>
          </w:tcPr>
          <w:p w14:paraId="55D12770" w14:textId="1B6C680D" w:rsidR="00BE62FA" w:rsidRPr="00BE62FA" w:rsidRDefault="00BE62FA" w:rsidP="00BE62FA">
            <w:pPr>
              <w:pStyle w:val="P68B1DB1-Normal4"/>
              <w:spacing w:before="120" w:after="120"/>
              <w:ind w:left="57"/>
              <w:jc w:val="both"/>
            </w:pPr>
            <w:r>
              <w:t>N</w:t>
            </w:r>
            <w:r w:rsidR="00000000" w:rsidRPr="00BE62FA">
              <w:t xml:space="preserve">ous </w:t>
            </w:r>
            <w:r>
              <w:t xml:space="preserve">souhaitons </w:t>
            </w:r>
            <w:r w:rsidR="00000000" w:rsidRPr="00BE62FA">
              <w:t>achete</w:t>
            </w:r>
            <w:r>
              <w:t>r</w:t>
            </w:r>
            <w:r w:rsidR="00000000" w:rsidRPr="00BE62FA">
              <w:t xml:space="preserve"> des petites quantités de produits SPP </w:t>
            </w:r>
            <w:r>
              <w:t>en respectant l’un des plafonds possibles</w:t>
            </w:r>
            <w:r>
              <w:t>. (En tant que</w:t>
            </w:r>
            <w:r w:rsidR="00000000" w:rsidRPr="00BE62FA">
              <w:t xml:space="preserve"> primo-demandeur, vous nous communiquez un prévisionnel de commandes pour la première année. Une fois adhérent, vous aurez à nous remettre une déclaration de vos achats effectués en année N-1.</w:t>
            </w:r>
            <w:r>
              <w:t xml:space="preserve">) </w:t>
            </w:r>
          </w:p>
          <w:p w14:paraId="6347BC77" w14:textId="77777777" w:rsidR="00C85EFE" w:rsidRPr="00BE62FA" w:rsidRDefault="00000000">
            <w:pPr>
              <w:numPr>
                <w:ilvl w:val="2"/>
                <w:numId w:val="3"/>
              </w:numPr>
              <w:spacing w:before="120" w:after="120"/>
              <w:ind w:left="355" w:right="0" w:hanging="283"/>
              <w:jc w:val="both"/>
              <w:rPr>
                <w:color w:val="404040"/>
              </w:rPr>
            </w:pPr>
            <w:bookmarkStart w:id="0" w:name="_heading=h.1fob9te" w:colFirst="0" w:colLast="0"/>
            <w:bookmarkEnd w:id="0"/>
            <w:r w:rsidRPr="00BE62FA">
              <w:rPr>
                <w:color w:val="595959"/>
              </w:rPr>
              <w:t xml:space="preserve">Plafond A : Vous ne dépassez pas 100 000 USD par an. En respectant ce seuil, vous pouvez passer commande auprès d'autant de fournisseurs (OPP/Acheteurs Finaux SPP) que vous le souhaitez et </w:t>
            </w:r>
            <w:proofErr w:type="spellStart"/>
            <w:r w:rsidRPr="00BE62FA">
              <w:rPr>
                <w:color w:val="404040"/>
              </w:rPr>
              <w:t>et</w:t>
            </w:r>
            <w:proofErr w:type="spellEnd"/>
            <w:r w:rsidRPr="00BE62FA">
              <w:rPr>
                <w:color w:val="404040"/>
              </w:rPr>
              <w:t xml:space="preserve"> sans limite du nombre de transactions.</w:t>
            </w:r>
          </w:p>
          <w:p w14:paraId="521615AB" w14:textId="77777777" w:rsidR="00C85EFE" w:rsidRPr="00BE62FA" w:rsidRDefault="00000000">
            <w:pPr>
              <w:pStyle w:val="P68B1DB1-Normal1"/>
              <w:numPr>
                <w:ilvl w:val="2"/>
                <w:numId w:val="3"/>
              </w:numPr>
              <w:spacing w:before="120" w:after="120"/>
              <w:ind w:left="355" w:right="0" w:hanging="283"/>
              <w:jc w:val="both"/>
              <w:rPr>
                <w:color w:val="595959"/>
              </w:rPr>
            </w:pPr>
            <w:r w:rsidRPr="00BE62FA">
              <w:lastRenderedPageBreak/>
              <w:t>Vous ne dépassez pas 150 000 USD par an. Dans ce cas-là, vous pouvez acheter auprès de 3 fournisseurs SPP au maximum et vos achats sont limités à 5 opérations au cours de la période.</w:t>
            </w:r>
          </w:p>
        </w:tc>
        <w:tc>
          <w:tcPr>
            <w:tcW w:w="2090" w:type="dxa"/>
          </w:tcPr>
          <w:p w14:paraId="344A254D" w14:textId="77777777" w:rsidR="00C85EFE" w:rsidRPr="00BE62FA" w:rsidRDefault="00000000">
            <w:pPr>
              <w:pStyle w:val="P68B1DB1-Normal7"/>
              <w:ind w:left="-45"/>
              <w:jc w:val="center"/>
            </w:pPr>
            <w:r w:rsidRPr="00BE62FA">
              <w:lastRenderedPageBreak/>
              <w:t>Indiquez si vous êtes conforme ou non.</w:t>
            </w:r>
          </w:p>
        </w:tc>
        <w:tc>
          <w:tcPr>
            <w:tcW w:w="2056" w:type="dxa"/>
            <w:vAlign w:val="center"/>
          </w:tcPr>
          <w:p w14:paraId="1B85CF32" w14:textId="77777777" w:rsidR="00C85EFE" w:rsidRPr="00BE62FA" w:rsidRDefault="00000000">
            <w:pPr>
              <w:pStyle w:val="P68B1DB1-Normal8"/>
              <w:ind w:left="-45"/>
              <w:jc w:val="center"/>
              <w:rPr>
                <w:color w:val="404040"/>
              </w:rPr>
            </w:pPr>
            <w:r w:rsidRPr="00BE62FA">
              <w:t>Cliquez ici pour écrire un commentaire</w:t>
            </w:r>
          </w:p>
        </w:tc>
      </w:tr>
      <w:tr w:rsidR="00C85EFE" w:rsidRPr="00BE62FA" w14:paraId="60622561" w14:textId="77777777" w:rsidTr="00BE62FA">
        <w:trPr>
          <w:trHeight w:val="639"/>
          <w:jc w:val="center"/>
        </w:trPr>
        <w:tc>
          <w:tcPr>
            <w:tcW w:w="846" w:type="dxa"/>
          </w:tcPr>
          <w:p w14:paraId="48952E63" w14:textId="77777777" w:rsidR="00C85EFE" w:rsidRPr="00BE62FA" w:rsidRDefault="00000000">
            <w:pPr>
              <w:pStyle w:val="P68B1DB1-Normal4"/>
              <w:widowControl w:val="0"/>
              <w:pBdr>
                <w:top w:val="nil"/>
                <w:left w:val="nil"/>
                <w:bottom w:val="nil"/>
                <w:right w:val="nil"/>
                <w:between w:val="nil"/>
              </w:pBdr>
              <w:spacing w:before="117" w:after="240"/>
              <w:jc w:val="right"/>
            </w:pPr>
            <w:r w:rsidRPr="00BE62FA">
              <w:t>4.1.3.</w:t>
            </w:r>
          </w:p>
        </w:tc>
        <w:tc>
          <w:tcPr>
            <w:tcW w:w="5343" w:type="dxa"/>
          </w:tcPr>
          <w:p w14:paraId="1E21649B" w14:textId="5CC11E0E" w:rsidR="00C85EFE" w:rsidRPr="00BE62FA" w:rsidRDefault="00000000">
            <w:pPr>
              <w:pStyle w:val="P68B1DB1-Normal4"/>
              <w:spacing w:before="120"/>
              <w:ind w:left="-45"/>
              <w:jc w:val="both"/>
            </w:pPr>
            <w:r w:rsidRPr="00BE62FA">
              <w:t xml:space="preserve">En raison de difficultés financières et par souci de praticité, </w:t>
            </w:r>
            <w:r w:rsidR="00BE62FA">
              <w:t>nous</w:t>
            </w:r>
            <w:r w:rsidRPr="00BE62FA">
              <w:t xml:space="preserve"> ne pou</w:t>
            </w:r>
            <w:r w:rsidR="00BE62FA">
              <w:t>vons</w:t>
            </w:r>
            <w:r w:rsidRPr="00BE62FA">
              <w:t xml:space="preserve"> pas effectuer les démarches pour adhérer à SPP en tant qu'Acheteur Final. </w:t>
            </w:r>
          </w:p>
        </w:tc>
        <w:tc>
          <w:tcPr>
            <w:tcW w:w="2090" w:type="dxa"/>
          </w:tcPr>
          <w:p w14:paraId="021D6395" w14:textId="77777777" w:rsidR="00C85EFE" w:rsidRPr="00BE62FA" w:rsidRDefault="00000000">
            <w:pPr>
              <w:pStyle w:val="P68B1DB1-Normal7"/>
              <w:spacing w:before="120"/>
              <w:ind w:left="-45"/>
              <w:jc w:val="center"/>
            </w:pPr>
            <w:r w:rsidRPr="00BE62FA">
              <w:t>Indiquez si vous êtes conforme ou non.</w:t>
            </w:r>
          </w:p>
        </w:tc>
        <w:tc>
          <w:tcPr>
            <w:tcW w:w="2056" w:type="dxa"/>
            <w:vAlign w:val="center"/>
          </w:tcPr>
          <w:p w14:paraId="3C81F35E" w14:textId="77777777" w:rsidR="00C85EFE" w:rsidRPr="00BE62FA" w:rsidRDefault="00000000">
            <w:pPr>
              <w:pStyle w:val="P68B1DB1-Normal8"/>
              <w:spacing w:before="120"/>
              <w:ind w:left="-45"/>
              <w:jc w:val="center"/>
              <w:rPr>
                <w:color w:val="404040"/>
              </w:rPr>
            </w:pPr>
            <w:r w:rsidRPr="00BE62FA">
              <w:t>Cliquez ici pour écrire un commentaire</w:t>
            </w:r>
          </w:p>
        </w:tc>
      </w:tr>
      <w:tr w:rsidR="00C85EFE" w:rsidRPr="00BE62FA" w14:paraId="52A3847F" w14:textId="77777777" w:rsidTr="00BE62FA">
        <w:trPr>
          <w:trHeight w:val="929"/>
          <w:jc w:val="center"/>
        </w:trPr>
        <w:tc>
          <w:tcPr>
            <w:tcW w:w="846" w:type="dxa"/>
          </w:tcPr>
          <w:p w14:paraId="3040EEFA" w14:textId="77777777" w:rsidR="00C85EFE" w:rsidRPr="00BE62FA" w:rsidRDefault="00000000">
            <w:pPr>
              <w:pStyle w:val="P68B1DB1-Normal4"/>
              <w:widowControl w:val="0"/>
              <w:pBdr>
                <w:top w:val="nil"/>
                <w:left w:val="nil"/>
                <w:bottom w:val="nil"/>
                <w:right w:val="nil"/>
                <w:between w:val="nil"/>
              </w:pBdr>
              <w:spacing w:before="117"/>
              <w:jc w:val="right"/>
            </w:pPr>
            <w:r w:rsidRPr="00BE62FA">
              <w:t>4.1.4.</w:t>
            </w:r>
          </w:p>
        </w:tc>
        <w:tc>
          <w:tcPr>
            <w:tcW w:w="5343" w:type="dxa"/>
          </w:tcPr>
          <w:p w14:paraId="461CC682" w14:textId="78526BAC" w:rsidR="00C85EFE" w:rsidRPr="00BE62FA" w:rsidRDefault="00BE62FA">
            <w:pPr>
              <w:pStyle w:val="P68B1DB1-Normal4"/>
              <w:spacing w:before="120" w:after="120"/>
              <w:ind w:left="-45"/>
              <w:jc w:val="both"/>
            </w:pPr>
            <w:r>
              <w:t>Nous nou</w:t>
            </w:r>
            <w:r w:rsidR="00000000" w:rsidRPr="00BE62FA">
              <w:t>s engage</w:t>
            </w:r>
            <w:r>
              <w:t>ons</w:t>
            </w:r>
            <w:r w:rsidR="00000000" w:rsidRPr="00BE62FA">
              <w:t xml:space="preserve"> à garantir la traçabilité physique et administrative des produits SPP que </w:t>
            </w:r>
            <w:r>
              <w:t>nous</w:t>
            </w:r>
            <w:r w:rsidR="00000000" w:rsidRPr="00BE62FA">
              <w:t xml:space="preserve"> </w:t>
            </w:r>
            <w:r>
              <w:t>commanderons</w:t>
            </w:r>
            <w:r w:rsidR="00000000" w:rsidRPr="00BE62FA">
              <w:t xml:space="preserve">, du moment où </w:t>
            </w:r>
            <w:r>
              <w:t>nous les recevrons</w:t>
            </w:r>
            <w:r w:rsidR="00000000" w:rsidRPr="00BE62FA">
              <w:t xml:space="preserve"> jusqu'à la remise au consommateur final en point de vente.</w:t>
            </w:r>
          </w:p>
        </w:tc>
        <w:tc>
          <w:tcPr>
            <w:tcW w:w="2090" w:type="dxa"/>
          </w:tcPr>
          <w:p w14:paraId="58F85353" w14:textId="77777777" w:rsidR="00C85EFE" w:rsidRPr="00BE62FA" w:rsidRDefault="00000000">
            <w:pPr>
              <w:pStyle w:val="P68B1DB1-Normal7"/>
              <w:spacing w:before="120"/>
              <w:ind w:left="-45"/>
              <w:jc w:val="center"/>
            </w:pPr>
            <w:r w:rsidRPr="00BE62FA">
              <w:t>Indiquez si vous êtes conforme ou non.</w:t>
            </w:r>
          </w:p>
        </w:tc>
        <w:tc>
          <w:tcPr>
            <w:tcW w:w="2056" w:type="dxa"/>
            <w:vAlign w:val="center"/>
          </w:tcPr>
          <w:p w14:paraId="49A178C9" w14:textId="77777777" w:rsidR="00C85EFE" w:rsidRPr="00BE62FA" w:rsidRDefault="00000000">
            <w:pPr>
              <w:pStyle w:val="P68B1DB1-Normal8"/>
              <w:spacing w:before="120"/>
              <w:ind w:left="-45"/>
              <w:jc w:val="center"/>
              <w:rPr>
                <w:color w:val="404040"/>
              </w:rPr>
            </w:pPr>
            <w:r w:rsidRPr="00BE62FA">
              <w:t>Cliquez ici pour écrire un commentaire</w:t>
            </w:r>
          </w:p>
        </w:tc>
      </w:tr>
      <w:tr w:rsidR="00C85EFE" w:rsidRPr="00BE62FA" w14:paraId="24C9811E" w14:textId="77777777" w:rsidTr="00BE62FA">
        <w:trPr>
          <w:trHeight w:val="700"/>
          <w:jc w:val="center"/>
        </w:trPr>
        <w:tc>
          <w:tcPr>
            <w:tcW w:w="846" w:type="dxa"/>
          </w:tcPr>
          <w:p w14:paraId="661ECEEE" w14:textId="77777777" w:rsidR="00C85EFE" w:rsidRPr="00BE62FA" w:rsidRDefault="00000000">
            <w:pPr>
              <w:pStyle w:val="P68B1DB1-Normal4"/>
              <w:widowControl w:val="0"/>
              <w:pBdr>
                <w:top w:val="nil"/>
                <w:left w:val="nil"/>
                <w:bottom w:val="nil"/>
                <w:right w:val="nil"/>
                <w:between w:val="nil"/>
              </w:pBdr>
              <w:spacing w:before="117"/>
              <w:jc w:val="right"/>
            </w:pPr>
            <w:r w:rsidRPr="00BE62FA">
              <w:t>4.1.5.</w:t>
            </w:r>
          </w:p>
        </w:tc>
        <w:tc>
          <w:tcPr>
            <w:tcW w:w="5343" w:type="dxa"/>
          </w:tcPr>
          <w:p w14:paraId="46F575A6" w14:textId="77777777" w:rsidR="00C85EFE" w:rsidRPr="00BE62FA" w:rsidRDefault="00000000">
            <w:pPr>
              <w:pStyle w:val="P68B1DB1-Normal4"/>
              <w:spacing w:before="120" w:after="120"/>
              <w:ind w:left="-45"/>
              <w:jc w:val="both"/>
            </w:pPr>
            <w:r w:rsidRPr="00BE62FA">
              <w:t xml:space="preserve">Dans le cas des produits composés de plusieurs ingrédients, il faut respecter les dispositions du chapitre 6.6 « Critères d'origine » de la Norme Générale SPP ainsi que le Règlement Graphique SPP en vigueur. </w:t>
            </w:r>
          </w:p>
        </w:tc>
        <w:tc>
          <w:tcPr>
            <w:tcW w:w="2090" w:type="dxa"/>
          </w:tcPr>
          <w:p w14:paraId="51AF3E71" w14:textId="77777777" w:rsidR="00C85EFE" w:rsidRPr="00BE62FA" w:rsidRDefault="00000000">
            <w:pPr>
              <w:pStyle w:val="P68B1DB1-Normal7"/>
              <w:spacing w:before="120"/>
              <w:ind w:left="-45"/>
              <w:jc w:val="center"/>
            </w:pPr>
            <w:r w:rsidRPr="00BE62FA">
              <w:t>Indiquez si vous êtes conforme ou non.</w:t>
            </w:r>
          </w:p>
        </w:tc>
        <w:tc>
          <w:tcPr>
            <w:tcW w:w="2056" w:type="dxa"/>
            <w:vAlign w:val="center"/>
          </w:tcPr>
          <w:p w14:paraId="4AFB466C" w14:textId="77777777" w:rsidR="00C85EFE" w:rsidRPr="00BE62FA" w:rsidRDefault="00000000">
            <w:pPr>
              <w:pStyle w:val="P68B1DB1-Normal8"/>
              <w:spacing w:before="120"/>
              <w:ind w:left="-45"/>
              <w:jc w:val="center"/>
              <w:rPr>
                <w:color w:val="404040"/>
              </w:rPr>
            </w:pPr>
            <w:r w:rsidRPr="00BE62FA">
              <w:t>Cliquez ici pour écrire un commentaire</w:t>
            </w:r>
          </w:p>
        </w:tc>
      </w:tr>
    </w:tbl>
    <w:p w14:paraId="616B143E" w14:textId="0A39CD53" w:rsidR="00C85EFE" w:rsidRPr="00BE62FA" w:rsidRDefault="00000000">
      <w:pPr>
        <w:spacing w:before="240"/>
        <w:jc w:val="both"/>
        <w:rPr>
          <w:b/>
          <w:color w:val="4F81BD"/>
          <w:highlight w:val="yellow"/>
        </w:rPr>
      </w:pPr>
      <w:r w:rsidRPr="00BE62FA">
        <w:rPr>
          <w:color w:val="595959"/>
        </w:rPr>
        <w:t xml:space="preserve">S'il s'avère à un moment donné que nous allons à l'encontre des conditions d'octroi de la certification SPP, nous nous tiendrons prêts à passer une Évaluation Complète à Distance menée par un Organisme Certificateur. Tous les frais d'audit qui en découlent seront pris en charge par : </w:t>
      </w:r>
      <w:r w:rsidRPr="00BE62FA">
        <w:rPr>
          <w:b/>
          <w:color w:val="4F81BD"/>
          <w:highlight w:val="yellow"/>
        </w:rPr>
        <w:t>Précisez si ces frais seront à la charge d</w:t>
      </w:r>
      <w:r w:rsidR="00977887">
        <w:rPr>
          <w:b/>
          <w:color w:val="4F81BD"/>
          <w:highlight w:val="yellow"/>
        </w:rPr>
        <w:t xml:space="preserve">u Membre SPP </w:t>
      </w:r>
      <w:r w:rsidRPr="00BE62FA">
        <w:rPr>
          <w:b/>
          <w:color w:val="4F81BD"/>
          <w:highlight w:val="yellow"/>
        </w:rPr>
        <w:t>auquel vous êtes rattaché ou si ce sera à vous, le Petit Acheteur, de payer</w:t>
      </w:r>
    </w:p>
    <w:p w14:paraId="63F47F24" w14:textId="77777777" w:rsidR="00C85EFE" w:rsidRPr="00BE62FA" w:rsidRDefault="00000000">
      <w:pPr>
        <w:pStyle w:val="P68B1DB1-Normal4"/>
        <w:spacing w:before="120"/>
        <w:jc w:val="both"/>
      </w:pPr>
      <w:r w:rsidRPr="00BE62FA">
        <w:t xml:space="preserve">Une fois la certification SPP obtenue, nous nous engageons à : </w:t>
      </w:r>
    </w:p>
    <w:p w14:paraId="35BE6225" w14:textId="3BC18A80" w:rsidR="00C85EFE" w:rsidRPr="00BE62FA" w:rsidRDefault="00000000">
      <w:pPr>
        <w:pStyle w:val="P68B1DB1-Normal9"/>
        <w:numPr>
          <w:ilvl w:val="0"/>
          <w:numId w:val="2"/>
        </w:numPr>
        <w:pBdr>
          <w:top w:val="nil"/>
          <w:left w:val="nil"/>
          <w:bottom w:val="nil"/>
          <w:right w:val="nil"/>
          <w:between w:val="nil"/>
        </w:pBdr>
        <w:spacing w:before="120" w:after="120"/>
        <w:ind w:left="714" w:right="0" w:hanging="357"/>
        <w:jc w:val="both"/>
      </w:pPr>
      <w:r w:rsidRPr="00BE62FA">
        <w:t xml:space="preserve">Déclarer chaque année toutes nos commandes de produits SPP passées en année N-1 </w:t>
      </w:r>
    </w:p>
    <w:p w14:paraId="0C25D725" w14:textId="77777777" w:rsidR="00C85EFE" w:rsidRPr="00BE62FA" w:rsidRDefault="00000000">
      <w:pPr>
        <w:pStyle w:val="P68B1DB1-Normal9"/>
        <w:numPr>
          <w:ilvl w:val="0"/>
          <w:numId w:val="2"/>
        </w:numPr>
        <w:pBdr>
          <w:top w:val="nil"/>
          <w:left w:val="nil"/>
          <w:bottom w:val="nil"/>
          <w:right w:val="nil"/>
          <w:between w:val="nil"/>
        </w:pBdr>
        <w:spacing w:before="120" w:after="120"/>
        <w:ind w:left="714" w:right="0" w:hanging="357"/>
        <w:jc w:val="both"/>
      </w:pPr>
      <w:r w:rsidRPr="00BE62FA">
        <w:t>Rédiger et envoyer un rapport d'activités annuel à SPP Global.</w:t>
      </w:r>
    </w:p>
    <w:p w14:paraId="5065AA08" w14:textId="0CF995BB" w:rsidR="00C85EFE" w:rsidRPr="00BE62FA" w:rsidRDefault="00000000">
      <w:pPr>
        <w:pStyle w:val="P68B1DB1-Normal9"/>
        <w:numPr>
          <w:ilvl w:val="0"/>
          <w:numId w:val="2"/>
        </w:numPr>
        <w:pBdr>
          <w:top w:val="nil"/>
          <w:left w:val="nil"/>
          <w:bottom w:val="nil"/>
          <w:right w:val="nil"/>
          <w:between w:val="nil"/>
        </w:pBdr>
        <w:spacing w:before="120" w:after="120"/>
        <w:ind w:left="714" w:right="0" w:hanging="357"/>
        <w:jc w:val="both"/>
      </w:pPr>
      <w:r w:rsidRPr="00BE62FA">
        <w:t xml:space="preserve">Fournir toutes les pièces demandées par SPP Global, si jamais on est sélectionné pour un contrôle aléatoire mené dans le cadre du renouvellement de la certification SPP du Membre SPP auquel nous sommes rattachés. </w:t>
      </w:r>
    </w:p>
    <w:p w14:paraId="63C7E5A7" w14:textId="211AA37B" w:rsidR="00C85EFE" w:rsidRPr="00BE62FA" w:rsidRDefault="00000000">
      <w:pPr>
        <w:numPr>
          <w:ilvl w:val="0"/>
          <w:numId w:val="2"/>
        </w:numPr>
        <w:pBdr>
          <w:top w:val="nil"/>
          <w:left w:val="nil"/>
          <w:bottom w:val="nil"/>
          <w:right w:val="nil"/>
          <w:between w:val="nil"/>
        </w:pBdr>
        <w:spacing w:before="120" w:after="120"/>
        <w:ind w:right="0"/>
        <w:jc w:val="both"/>
        <w:rPr>
          <w:color w:val="666666"/>
        </w:rPr>
      </w:pPr>
      <w:bookmarkStart w:id="1" w:name="_heading=h.gjdgxs" w:colFirst="0" w:colLast="0"/>
      <w:bookmarkEnd w:id="1"/>
      <w:r w:rsidRPr="00BE62FA">
        <w:rPr>
          <w:color w:val="666666"/>
        </w:rPr>
        <w:t>Le formulaire récapitulatif de</w:t>
      </w:r>
      <w:r w:rsidR="00977887">
        <w:rPr>
          <w:color w:val="666666"/>
        </w:rPr>
        <w:t xml:space="preserve"> toutes les </w:t>
      </w:r>
      <w:r w:rsidRPr="00BE62FA">
        <w:rPr>
          <w:color w:val="666666"/>
        </w:rPr>
        <w:t>commandes de produits SPP que</w:t>
      </w:r>
      <w:r w:rsidR="00977887">
        <w:rPr>
          <w:color w:val="666666"/>
        </w:rPr>
        <w:t xml:space="preserve"> vous, le Petit Acheteur, aurez passées</w:t>
      </w:r>
      <w:r w:rsidRPr="00BE62FA">
        <w:rPr>
          <w:color w:val="666666"/>
        </w:rPr>
        <w:t xml:space="preserve"> en année N-1 sera rempli et envoyé à SPP Global par : </w:t>
      </w:r>
      <w:r w:rsidRPr="00BE62FA">
        <w:rPr>
          <w:b/>
          <w:color w:val="4F81BD"/>
          <w:highlight w:val="yellow"/>
        </w:rPr>
        <w:t xml:space="preserve"> Précise</w:t>
      </w:r>
      <w:r w:rsidR="00977887">
        <w:rPr>
          <w:b/>
          <w:color w:val="4F81BD"/>
          <w:highlight w:val="yellow"/>
        </w:rPr>
        <w:t>z si</w:t>
      </w:r>
      <w:r w:rsidRPr="00BE62FA">
        <w:rPr>
          <w:b/>
          <w:color w:val="4F81BD"/>
          <w:highlight w:val="yellow"/>
        </w:rPr>
        <w:t xml:space="preserve"> </w:t>
      </w:r>
      <w:r w:rsidR="00977887">
        <w:rPr>
          <w:b/>
          <w:color w:val="4F81BD"/>
          <w:highlight w:val="yellow"/>
        </w:rPr>
        <w:t xml:space="preserve">vous le ferez vous-même ou si le Membre SPP auquel vous êtes rattaché </w:t>
      </w:r>
      <w:r w:rsidRPr="00BE62FA">
        <w:rPr>
          <w:b/>
          <w:color w:val="4F81BD"/>
          <w:highlight w:val="yellow"/>
        </w:rPr>
        <w:t>s'en chargera</w:t>
      </w:r>
      <w:r w:rsidRPr="00BE62FA">
        <w:rPr>
          <w:b/>
          <w:color w:val="666666"/>
        </w:rPr>
        <w:t xml:space="preserve"> *</w:t>
      </w:r>
      <w:r w:rsidRPr="00BE62FA">
        <w:rPr>
          <w:b/>
          <w:i/>
          <w:color w:val="666666"/>
        </w:rPr>
        <w:t>Uniquement si rattaché à un Acheteur Final/D</w:t>
      </w:r>
      <w:r w:rsidR="00977887">
        <w:rPr>
          <w:b/>
          <w:i/>
          <w:color w:val="666666"/>
        </w:rPr>
        <w:t>istributeur de Matières Premières.</w:t>
      </w:r>
    </w:p>
    <w:p w14:paraId="06C22B10" w14:textId="0499041A" w:rsidR="00C85EFE" w:rsidRPr="00BE62FA" w:rsidRDefault="00000000">
      <w:pPr>
        <w:pStyle w:val="P68B1DB1-Normal4"/>
        <w:numPr>
          <w:ilvl w:val="0"/>
          <w:numId w:val="2"/>
        </w:numPr>
        <w:pBdr>
          <w:top w:val="nil"/>
          <w:left w:val="nil"/>
          <w:bottom w:val="nil"/>
          <w:right w:val="nil"/>
          <w:between w:val="nil"/>
        </w:pBdr>
        <w:spacing w:before="120" w:after="120"/>
        <w:ind w:left="714" w:right="0" w:hanging="357"/>
        <w:jc w:val="both"/>
      </w:pPr>
      <w:r w:rsidRPr="00BE62FA">
        <w:t xml:space="preserve">Verser une cotisation annuelle (frais d'adhésion) à SPP Global, soit directement, soit par l'intermédiaire du Membre SPP auquel nous sommes rattachés. (Montant calculé en fonction de vos achats effectués en année N-1 et selon le barème stipulé dans le Règlement des Coûts SPP). Il est impératif de fixer des accords clairs entre les parties impliquées concernant les modalités de paiement. </w:t>
      </w:r>
    </w:p>
    <w:p w14:paraId="61FAADCC" w14:textId="1F24BD6C" w:rsidR="00C85EFE" w:rsidRPr="00BE62FA" w:rsidRDefault="00000000">
      <w:pPr>
        <w:pStyle w:val="P68B1DB1-Normal4"/>
        <w:numPr>
          <w:ilvl w:val="0"/>
          <w:numId w:val="2"/>
        </w:numPr>
        <w:pBdr>
          <w:top w:val="nil"/>
          <w:left w:val="nil"/>
          <w:bottom w:val="nil"/>
          <w:right w:val="nil"/>
          <w:between w:val="nil"/>
        </w:pBdr>
        <w:spacing w:before="120" w:after="120"/>
        <w:ind w:left="714" w:right="0" w:hanging="357"/>
        <w:jc w:val="both"/>
        <w:rPr>
          <w:b/>
        </w:rPr>
      </w:pPr>
      <w:r w:rsidRPr="00BE62FA">
        <w:t xml:space="preserve">Payer des Frais d'Utilisation selon le type de produit acheté et en fonction de la valeur et du volume total de nos achats effectués en année N-1. Nous verserons ce </w:t>
      </w:r>
      <w:r w:rsidR="00977887" w:rsidRPr="00BE62FA">
        <w:t>montant à</w:t>
      </w:r>
      <w:r w:rsidRPr="00BE62FA">
        <w:t xml:space="preserve"> SPP Global soit directement, soit par le biais de la coopérative qui nous parraine</w:t>
      </w:r>
      <w:r w:rsidR="000510CF">
        <w:rPr>
          <w:b/>
          <w:i/>
        </w:rPr>
        <w:t>. (</w:t>
      </w:r>
      <w:r w:rsidR="00977887">
        <w:rPr>
          <w:b/>
          <w:i/>
        </w:rPr>
        <w:t>Uniquement si</w:t>
      </w:r>
      <w:r w:rsidR="00977887">
        <w:rPr>
          <w:b/>
          <w:i/>
        </w:rPr>
        <w:t xml:space="preserve"> vous êtes rattaché à </w:t>
      </w:r>
      <w:r w:rsidR="00977887" w:rsidRPr="00BE62FA">
        <w:rPr>
          <w:b/>
          <w:i/>
        </w:rPr>
        <w:t xml:space="preserve">une </w:t>
      </w:r>
      <w:r w:rsidR="00977887">
        <w:rPr>
          <w:b/>
          <w:i/>
        </w:rPr>
        <w:t>Coopérative de</w:t>
      </w:r>
      <w:r w:rsidR="00977887" w:rsidRPr="00BE62FA">
        <w:rPr>
          <w:b/>
          <w:i/>
        </w:rPr>
        <w:t xml:space="preserve"> Producteurs</w:t>
      </w:r>
      <w:r w:rsidR="000510CF">
        <w:t>)</w:t>
      </w:r>
    </w:p>
    <w:p w14:paraId="68EA52A8" w14:textId="4323DCC6" w:rsidR="00C85EFE" w:rsidRPr="00BE62FA" w:rsidRDefault="00000000">
      <w:pPr>
        <w:pStyle w:val="P68B1DB1-Normal4"/>
        <w:numPr>
          <w:ilvl w:val="0"/>
          <w:numId w:val="2"/>
        </w:numPr>
        <w:pBdr>
          <w:top w:val="nil"/>
          <w:left w:val="nil"/>
          <w:bottom w:val="nil"/>
          <w:right w:val="nil"/>
          <w:between w:val="nil"/>
        </w:pBdr>
        <w:spacing w:before="120" w:after="120"/>
        <w:ind w:left="714" w:right="0" w:hanging="357"/>
        <w:jc w:val="both"/>
        <w:rPr>
          <w:b/>
        </w:rPr>
      </w:pPr>
      <w:r w:rsidRPr="00BE62FA">
        <w:t xml:space="preserve">Envoyer à SPP Global </w:t>
      </w:r>
      <w:r w:rsidR="000510CF" w:rsidRPr="00BE62FA">
        <w:t>pour validation</w:t>
      </w:r>
      <w:r w:rsidR="000510CF" w:rsidRPr="00BE62FA">
        <w:t xml:space="preserve"> </w:t>
      </w:r>
      <w:r w:rsidRPr="00BE62FA">
        <w:t>toute étiquette/tout emballage où nous apposons</w:t>
      </w:r>
      <w:r w:rsidR="000510CF">
        <w:t xml:space="preserve"> le</w:t>
      </w:r>
      <w:r w:rsidRPr="00BE62FA">
        <w:t xml:space="preserve"> logo SPP ou mentionnons le label SPP. </w:t>
      </w:r>
      <w:r w:rsidRPr="000510CF">
        <w:rPr>
          <w:i/>
          <w:iCs/>
          <w:u w:val="single"/>
        </w:rPr>
        <w:t>Interdiction d'utiliser le logo SPP sans autorisation écrite</w:t>
      </w:r>
      <w:r w:rsidRPr="00BE62FA">
        <w:t>.</w:t>
      </w:r>
    </w:p>
    <w:p w14:paraId="0071F849" w14:textId="77777777" w:rsidR="00C85EFE" w:rsidRPr="00BE62FA" w:rsidRDefault="00000000">
      <w:pPr>
        <w:spacing w:before="240" w:after="240"/>
        <w:jc w:val="both"/>
        <w:rPr>
          <w:color w:val="595959"/>
        </w:rPr>
      </w:pPr>
      <w:r w:rsidRPr="00BE62FA">
        <w:rPr>
          <w:color w:val="595959"/>
        </w:rPr>
        <w:lastRenderedPageBreak/>
        <w:t xml:space="preserve">Fait pour servir et valoir ce que de droit </w:t>
      </w:r>
      <w:r w:rsidRPr="00BE62FA">
        <w:rPr>
          <w:i/>
          <w:color w:val="4F81BD"/>
          <w:highlight w:val="yellow"/>
        </w:rPr>
        <w:t>Fait à [Ville], le [date]</w:t>
      </w:r>
    </w:p>
    <w:p w14:paraId="2F4EC8A9" w14:textId="77777777" w:rsidR="00C85EFE" w:rsidRPr="00BE62FA" w:rsidRDefault="00C85EFE">
      <w:pPr>
        <w:spacing w:before="120"/>
        <w:ind w:hanging="312"/>
        <w:jc w:val="both"/>
        <w:rPr>
          <w:color w:val="595959"/>
        </w:rPr>
      </w:pPr>
    </w:p>
    <w:p w14:paraId="7C74C173" w14:textId="77777777" w:rsidR="00C85EFE" w:rsidRPr="00BE62FA" w:rsidRDefault="00000000">
      <w:pPr>
        <w:pStyle w:val="P68B1DB1-Normal5"/>
        <w:spacing w:before="120"/>
        <w:ind w:hanging="312"/>
        <w:jc w:val="both"/>
      </w:pPr>
      <w:r w:rsidRPr="00BE62FA">
        <w:t xml:space="preserve">CORDIALEMENT </w:t>
      </w:r>
    </w:p>
    <w:p w14:paraId="262E5E1D" w14:textId="77777777" w:rsidR="00C85EFE" w:rsidRPr="00BE62FA" w:rsidRDefault="00C85EFE">
      <w:pPr>
        <w:spacing w:before="120"/>
        <w:ind w:hanging="312"/>
        <w:jc w:val="both"/>
        <w:rPr>
          <w:b/>
          <w:i/>
          <w:color w:val="4F81BD"/>
        </w:rPr>
      </w:pPr>
    </w:p>
    <w:p w14:paraId="5BDD4E08" w14:textId="77777777" w:rsidR="00C85EFE" w:rsidRPr="00BE62FA" w:rsidRDefault="00000000">
      <w:pPr>
        <w:pStyle w:val="P68B1DB1-Normal10"/>
        <w:spacing w:before="120"/>
        <w:ind w:hanging="312"/>
        <w:jc w:val="both"/>
        <w:rPr>
          <w:sz w:val="18"/>
        </w:rPr>
      </w:pPr>
      <w:r w:rsidRPr="00BE62FA">
        <w:t>Nom, poste et signature du représentant légal du Petit Acheteur</w:t>
      </w:r>
    </w:p>
    <w:sectPr w:rsidR="00C85EFE" w:rsidRPr="00BE62FA">
      <w:headerReference w:type="even" r:id="rId9"/>
      <w:headerReference w:type="default" r:id="rId10"/>
      <w:footerReference w:type="even" r:id="rId11"/>
      <w:footerReference w:type="default" r:id="rId12"/>
      <w:headerReference w:type="first" r:id="rId13"/>
      <w:footerReference w:type="first" r:id="rId14"/>
      <w:pgSz w:w="12240" w:h="15840"/>
      <w:pgMar w:top="1984" w:right="566" w:bottom="283" w:left="566" w:header="283"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7BF89" w14:textId="77777777" w:rsidR="00DE1AEE" w:rsidRDefault="00DE1AEE">
      <w:pPr>
        <w:spacing w:before="0" w:after="0"/>
      </w:pPr>
      <w:r>
        <w:separator/>
      </w:r>
    </w:p>
  </w:endnote>
  <w:endnote w:type="continuationSeparator" w:id="0">
    <w:p w14:paraId="7A40DC66" w14:textId="77777777" w:rsidR="00DE1AEE" w:rsidRDefault="00DE1AE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C280E" w14:textId="77777777" w:rsidR="00C85EFE" w:rsidRDefault="00C85EFE">
    <w:pPr>
      <w:pBdr>
        <w:top w:val="nil"/>
        <w:left w:val="nil"/>
        <w:bottom w:val="nil"/>
        <w:right w:val="nil"/>
        <w:between w:val="nil"/>
      </w:pBdr>
      <w:tabs>
        <w:tab w:val="center" w:pos="4252"/>
        <w:tab w:val="right" w:pos="8504"/>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26459" w14:textId="77777777" w:rsidR="00C85EFE" w:rsidRDefault="00000000">
    <w:pPr>
      <w:pStyle w:val="P68B1DB1-Normal13"/>
      <w:ind w:right="0"/>
      <w:jc w:val="right"/>
      <w:rPr>
        <w:color w:val="595959"/>
      </w:rPr>
    </w:pPr>
    <w:r>
      <w:t xml:space="preserve">www.spp.coop | SPP Global </w:t>
    </w:r>
  </w:p>
  <w:p w14:paraId="7D00A01E" w14:textId="77777777" w:rsidR="00C85EFE" w:rsidRDefault="00000000">
    <w:pPr>
      <w:pStyle w:val="P68B1DB1-Normal14"/>
      <w:pBdr>
        <w:top w:val="nil"/>
        <w:left w:val="nil"/>
        <w:bottom w:val="nil"/>
        <w:right w:val="nil"/>
        <w:between w:val="nil"/>
      </w:pBdr>
      <w:tabs>
        <w:tab w:val="center" w:pos="4252"/>
        <w:tab w:val="right" w:pos="8504"/>
      </w:tabs>
      <w:jc w:val="right"/>
    </w:pPr>
    <w:r>
      <w:fldChar w:fldCharType="begin"/>
    </w:r>
    <w:r>
      <w:instrText>PAGE</w:instrText>
    </w:r>
    <w:r>
      <w:fldChar w:fldCharType="separate"/>
    </w:r>
    <w:r>
      <w:t>1</w:t>
    </w:r>
    <w:r>
      <w:fldChar w:fldCharType="end"/>
    </w:r>
    <w:r>
      <w:t>/</w:t>
    </w:r>
    <w:r>
      <w:fldChar w:fldCharType="begin"/>
    </w:r>
    <w:r>
      <w:instrText>NUMPAGES</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E2126" w14:textId="77777777" w:rsidR="00C85EFE" w:rsidRDefault="00C85EFE">
    <w:pPr>
      <w:pBdr>
        <w:top w:val="nil"/>
        <w:left w:val="nil"/>
        <w:bottom w:val="nil"/>
        <w:right w:val="nil"/>
        <w:between w:val="nil"/>
      </w:pBdr>
      <w:tabs>
        <w:tab w:val="center" w:pos="4252"/>
        <w:tab w:val="right" w:pos="8504"/>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84C83" w14:textId="77777777" w:rsidR="00DE1AEE" w:rsidRDefault="00DE1AEE">
      <w:pPr>
        <w:spacing w:before="0" w:after="0"/>
      </w:pPr>
      <w:r>
        <w:separator/>
      </w:r>
    </w:p>
  </w:footnote>
  <w:footnote w:type="continuationSeparator" w:id="0">
    <w:p w14:paraId="18FA6969" w14:textId="77777777" w:rsidR="00DE1AEE" w:rsidRDefault="00DE1AE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6B635" w14:textId="77777777" w:rsidR="00C85EFE" w:rsidRDefault="00000000">
    <w:pPr>
      <w:pStyle w:val="P68B1DB1-Normal11"/>
      <w:pBdr>
        <w:top w:val="nil"/>
        <w:left w:val="nil"/>
        <w:bottom w:val="nil"/>
        <w:right w:val="nil"/>
        <w:between w:val="nil"/>
      </w:pBdr>
      <w:tabs>
        <w:tab w:val="center" w:pos="4252"/>
        <w:tab w:val="right" w:pos="8504"/>
      </w:tabs>
      <w:spacing w:after="0"/>
    </w:pPr>
    <w:r>
      <w:pict w14:anchorId="4A72C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84.75pt;height:635.9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38C6" w14:textId="27B174D5" w:rsidR="00C85EFE" w:rsidRDefault="00BE62FA">
    <w:pPr>
      <w:ind w:left="420" w:right="40" w:hanging="280"/>
      <w:jc w:val="right"/>
      <w:rPr>
        <w:b/>
        <w:sz w:val="20"/>
      </w:rPr>
    </w:pPr>
    <w:r>
      <w:rPr>
        <w:noProof/>
      </w:rPr>
      <w:drawing>
        <wp:anchor distT="114300" distB="114300" distL="114300" distR="114300" simplePos="0" relativeHeight="251656704" behindDoc="0" locked="0" layoutInCell="1" hidden="0" allowOverlap="1" wp14:anchorId="312884D5" wp14:editId="2D331CCF">
          <wp:simplePos x="0" y="0"/>
          <wp:positionH relativeFrom="column">
            <wp:posOffset>2540</wp:posOffset>
          </wp:positionH>
          <wp:positionV relativeFrom="paragraph">
            <wp:posOffset>13970</wp:posOffset>
          </wp:positionV>
          <wp:extent cx="904240" cy="892175"/>
          <wp:effectExtent l="0" t="0" r="0" b="3175"/>
          <wp:wrapNone/>
          <wp:docPr id="16" name="image2.png"/>
          <wp:cNvGraphicFramePr/>
          <a:graphic xmlns:a="http://schemas.openxmlformats.org/drawingml/2006/main">
            <a:graphicData uri="http://schemas.openxmlformats.org/drawingml/2006/picture">
              <pic:pic xmlns:pic="http://schemas.openxmlformats.org/drawingml/2006/picture">
                <pic:nvPicPr>
                  <pic:cNvPr id="16" name="image2.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904240" cy="892175"/>
                  </a:xfrm>
                  <a:prstGeom prst="rect">
                    <a:avLst/>
                  </a:prstGeom>
                  <a:ln/>
                </pic:spPr>
              </pic:pic>
            </a:graphicData>
          </a:graphic>
          <wp14:sizeRelV relativeFrom="margin">
            <wp14:pctHeight>0</wp14:pctHeight>
          </wp14:sizeRelV>
        </wp:anchor>
      </w:drawing>
    </w:r>
    <w:r w:rsidR="00000000">
      <w:rPr>
        <w:b/>
        <w:sz w:val="20"/>
      </w:rPr>
      <w:t>Déclaration de Conformité à remplir par le Petit Acheteur</w:t>
    </w:r>
  </w:p>
  <w:p w14:paraId="535DEBB4" w14:textId="201B9B4D" w:rsidR="00C85EFE" w:rsidRDefault="00000000">
    <w:pPr>
      <w:pStyle w:val="P68B1DB1-Normal12"/>
      <w:ind w:left="420" w:right="40" w:hanging="280"/>
      <w:jc w:val="right"/>
    </w:pPr>
    <w:r>
      <w:t>SPP Global</w:t>
    </w:r>
  </w:p>
  <w:p w14:paraId="55284842" w14:textId="1AC2E047" w:rsidR="00C85EFE" w:rsidRDefault="00000000">
    <w:pPr>
      <w:pStyle w:val="P68B1DB1-Normal12"/>
      <w:ind w:left="420" w:right="40" w:hanging="280"/>
      <w:jc w:val="right"/>
    </w:pPr>
    <w:r>
      <w:t>2023-08-18_V3.3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D18B8" w14:textId="77777777" w:rsidR="00C85EFE" w:rsidRDefault="00000000">
    <w:pPr>
      <w:pStyle w:val="P68B1DB1-Normal11"/>
      <w:pBdr>
        <w:top w:val="nil"/>
        <w:left w:val="nil"/>
        <w:bottom w:val="nil"/>
        <w:right w:val="nil"/>
        <w:between w:val="nil"/>
      </w:pBdr>
      <w:tabs>
        <w:tab w:val="center" w:pos="4252"/>
        <w:tab w:val="right" w:pos="8504"/>
      </w:tabs>
      <w:spacing w:after="0"/>
    </w:pPr>
    <w:r>
      <w:pict w14:anchorId="1CD7B6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84.75pt;height:635.95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267045"/>
    <w:multiLevelType w:val="multilevel"/>
    <w:tmpl w:val="A6D842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CB552CE"/>
    <w:multiLevelType w:val="multilevel"/>
    <w:tmpl w:val="E3BC2A8E"/>
    <w:lvl w:ilvl="0">
      <w:start w:val="1"/>
      <w:numFmt w:val="decimal"/>
      <w:pStyle w:val="Ttulo11"/>
      <w:lvlText w:val="%1."/>
      <w:lvlJc w:val="left"/>
      <w:pPr>
        <w:tabs>
          <w:tab w:val="num" w:pos="720"/>
        </w:tabs>
        <w:ind w:left="720" w:hanging="720"/>
      </w:pPr>
    </w:lvl>
    <w:lvl w:ilvl="1">
      <w:start w:val="1"/>
      <w:numFmt w:val="decimal"/>
      <w:pStyle w:val="Ttulo21"/>
      <w:lvlText w:val="%2."/>
      <w:lvlJc w:val="left"/>
      <w:pPr>
        <w:tabs>
          <w:tab w:val="num" w:pos="1440"/>
        </w:tabs>
        <w:ind w:left="1440" w:hanging="720"/>
      </w:pPr>
    </w:lvl>
    <w:lvl w:ilvl="2">
      <w:start w:val="1"/>
      <w:numFmt w:val="decimal"/>
      <w:pStyle w:val="Ttulo31"/>
      <w:lvlText w:val="%3."/>
      <w:lvlJc w:val="left"/>
      <w:pPr>
        <w:tabs>
          <w:tab w:val="num" w:pos="2160"/>
        </w:tabs>
        <w:ind w:left="2160" w:hanging="720"/>
      </w:pPr>
    </w:lvl>
    <w:lvl w:ilvl="3">
      <w:start w:val="1"/>
      <w:numFmt w:val="decimal"/>
      <w:pStyle w:val="Ttulo41"/>
      <w:lvlText w:val="%4."/>
      <w:lvlJc w:val="left"/>
      <w:pPr>
        <w:tabs>
          <w:tab w:val="num" w:pos="2880"/>
        </w:tabs>
        <w:ind w:left="2880" w:hanging="720"/>
      </w:pPr>
    </w:lvl>
    <w:lvl w:ilvl="4">
      <w:start w:val="1"/>
      <w:numFmt w:val="decimal"/>
      <w:pStyle w:val="Ttulo51"/>
      <w:lvlText w:val="%5."/>
      <w:lvlJc w:val="left"/>
      <w:pPr>
        <w:tabs>
          <w:tab w:val="num" w:pos="3600"/>
        </w:tabs>
        <w:ind w:left="3600" w:hanging="720"/>
      </w:pPr>
    </w:lvl>
    <w:lvl w:ilvl="5">
      <w:start w:val="1"/>
      <w:numFmt w:val="decimal"/>
      <w:pStyle w:val="Ttulo61"/>
      <w:lvlText w:val="%6."/>
      <w:lvlJc w:val="left"/>
      <w:pPr>
        <w:tabs>
          <w:tab w:val="num" w:pos="4320"/>
        </w:tabs>
        <w:ind w:left="4320" w:hanging="720"/>
      </w:pPr>
    </w:lvl>
    <w:lvl w:ilvl="6">
      <w:start w:val="1"/>
      <w:numFmt w:val="decimal"/>
      <w:pStyle w:val="Ttulo71"/>
      <w:lvlText w:val="%7."/>
      <w:lvlJc w:val="left"/>
      <w:pPr>
        <w:tabs>
          <w:tab w:val="num" w:pos="5040"/>
        </w:tabs>
        <w:ind w:left="5040" w:hanging="720"/>
      </w:pPr>
    </w:lvl>
    <w:lvl w:ilvl="7">
      <w:start w:val="1"/>
      <w:numFmt w:val="decimal"/>
      <w:pStyle w:val="Ttulo81"/>
      <w:lvlText w:val="%8."/>
      <w:lvlJc w:val="left"/>
      <w:pPr>
        <w:tabs>
          <w:tab w:val="num" w:pos="5760"/>
        </w:tabs>
        <w:ind w:left="5760" w:hanging="720"/>
      </w:pPr>
    </w:lvl>
    <w:lvl w:ilvl="8">
      <w:start w:val="1"/>
      <w:numFmt w:val="decimal"/>
      <w:pStyle w:val="Ttulo91"/>
      <w:lvlText w:val="%9."/>
      <w:lvlJc w:val="left"/>
      <w:pPr>
        <w:tabs>
          <w:tab w:val="num" w:pos="6480"/>
        </w:tabs>
        <w:ind w:left="6480" w:hanging="720"/>
      </w:pPr>
    </w:lvl>
  </w:abstractNum>
  <w:abstractNum w:abstractNumId="2" w15:restartNumberingAfterBreak="0">
    <w:nsid w:val="610E24B9"/>
    <w:multiLevelType w:val="multilevel"/>
    <w:tmpl w:val="130ACC76"/>
    <w:lvl w:ilvl="0">
      <w:start w:val="4"/>
      <w:numFmt w:val="decimal"/>
      <w:lvlText w:val="%1"/>
      <w:lvlJc w:val="left"/>
      <w:pPr>
        <w:ind w:left="480" w:hanging="480"/>
      </w:pPr>
    </w:lvl>
    <w:lvl w:ilvl="1">
      <w:start w:val="1"/>
      <w:numFmt w:val="decimal"/>
      <w:lvlText w:val="%1.%2"/>
      <w:lvlJc w:val="left"/>
      <w:pPr>
        <w:ind w:left="905" w:hanging="480"/>
      </w:pPr>
    </w:lvl>
    <w:lvl w:ilvl="2">
      <w:start w:val="1"/>
      <w:numFmt w:val="lowerLetter"/>
      <w:lvlText w:val="%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3" w15:restartNumberingAfterBreak="0">
    <w:nsid w:val="79F75AB6"/>
    <w:multiLevelType w:val="multilevel"/>
    <w:tmpl w:val="6D3C3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30825896">
    <w:abstractNumId w:val="1"/>
  </w:num>
  <w:num w:numId="2" w16cid:durableId="874123666">
    <w:abstractNumId w:val="0"/>
  </w:num>
  <w:num w:numId="3" w16cid:durableId="825244622">
    <w:abstractNumId w:val="2"/>
  </w:num>
  <w:num w:numId="4" w16cid:durableId="1928533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0B4"/>
    <w:rsid w:val="000510CF"/>
    <w:rsid w:val="001D3B36"/>
    <w:rsid w:val="002000B4"/>
    <w:rsid w:val="008800C3"/>
    <w:rsid w:val="008C303C"/>
    <w:rsid w:val="00977887"/>
    <w:rsid w:val="00981C40"/>
    <w:rsid w:val="009E67DD"/>
    <w:rsid w:val="00BD7DA8"/>
    <w:rsid w:val="00BE62FA"/>
    <w:rsid w:val="00C85EFE"/>
    <w:rsid w:val="00DE1AE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46772"/>
  <w15:docId w15:val="{97903F16-75F2-4ED9-A070-563917F2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lang w:val="fr-FR" w:eastAsia="fr-FR" w:bidi="ar-SA"/>
      </w:rPr>
    </w:rPrDefault>
    <w:pPrDefault>
      <w:pPr>
        <w:spacing w:before="80" w:after="80"/>
        <w:ind w:right="4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after="144"/>
      <w:outlineLvl w:val="0"/>
    </w:pPr>
    <w:rPr>
      <w:b/>
      <w:color w:val="4F6228"/>
    </w:rPr>
  </w:style>
  <w:style w:type="paragraph" w:styleId="Ttulo2">
    <w:name w:val="heading 2"/>
    <w:basedOn w:val="Normal"/>
    <w:next w:val="Normal"/>
    <w:uiPriority w:val="9"/>
    <w:semiHidden/>
    <w:unhideWhenUsed/>
    <w:qFormat/>
    <w:pPr>
      <w:keepNext/>
      <w:keepLines/>
      <w:spacing w:before="200"/>
      <w:outlineLvl w:val="1"/>
    </w:pPr>
    <w:rPr>
      <w:rFonts w:ascii="Cambria" w:eastAsia="Cambria" w:hAnsi="Cambria" w:cs="Cambria"/>
      <w:b/>
      <w:color w:val="4F81BD"/>
      <w:sz w:val="26"/>
    </w:rPr>
  </w:style>
  <w:style w:type="paragraph" w:styleId="Ttulo3">
    <w:name w:val="heading 3"/>
    <w:basedOn w:val="Normal"/>
    <w:next w:val="Normal"/>
    <w:uiPriority w:val="9"/>
    <w:semiHidden/>
    <w:unhideWhenUsed/>
    <w:qFormat/>
    <w:pPr>
      <w:keepNext/>
      <w:keepLines/>
      <w:spacing w:before="200"/>
      <w:outlineLvl w:val="2"/>
    </w:pPr>
    <w:rPr>
      <w:rFonts w:ascii="Cambria" w:eastAsia="Cambria" w:hAnsi="Cambria" w:cs="Cambria"/>
      <w:b/>
      <w:color w:val="4F81BD"/>
    </w:rPr>
  </w:style>
  <w:style w:type="paragraph" w:styleId="Ttulo4">
    <w:name w:val="heading 4"/>
    <w:basedOn w:val="Normal"/>
    <w:next w:val="Normal"/>
    <w:uiPriority w:val="9"/>
    <w:semiHidden/>
    <w:unhideWhenUsed/>
    <w:qFormat/>
    <w:pPr>
      <w:keepNext/>
      <w:keepLines/>
      <w:spacing w:before="200"/>
      <w:outlineLvl w:val="3"/>
    </w:pPr>
    <w:rPr>
      <w:rFonts w:ascii="Cambria" w:eastAsia="Cambria" w:hAnsi="Cambria" w:cs="Cambria"/>
      <w:b/>
      <w:i/>
      <w:color w:val="4F81BD"/>
    </w:rPr>
  </w:style>
  <w:style w:type="paragraph" w:styleId="Ttulo5">
    <w:name w:val="heading 5"/>
    <w:basedOn w:val="Normal"/>
    <w:next w:val="Normal"/>
    <w:uiPriority w:val="9"/>
    <w:semiHidden/>
    <w:unhideWhenUsed/>
    <w:qFormat/>
    <w:pPr>
      <w:keepNext/>
      <w:keepLines/>
      <w:spacing w:before="200"/>
      <w:outlineLvl w:val="4"/>
    </w:pPr>
    <w:rPr>
      <w:rFonts w:ascii="Cambria" w:eastAsia="Cambria" w:hAnsi="Cambria" w:cs="Cambria"/>
      <w:color w:val="243F61"/>
    </w:rPr>
  </w:style>
  <w:style w:type="paragraph" w:styleId="Ttulo6">
    <w:name w:val="heading 6"/>
    <w:basedOn w:val="Normal"/>
    <w:next w:val="Normal"/>
    <w:uiPriority w:val="9"/>
    <w:semiHidden/>
    <w:unhideWhenUsed/>
    <w:qFormat/>
    <w:pPr>
      <w:keepNext/>
      <w:keepLines/>
      <w:spacing w:before="200"/>
      <w:outlineLvl w:val="5"/>
    </w:pPr>
    <w:rPr>
      <w:rFonts w:ascii="Cambria" w:eastAsia="Cambria" w:hAnsi="Cambria" w:cs="Cambria"/>
      <w:i/>
      <w:color w:val="243F61"/>
    </w:rPr>
  </w:style>
  <w:style w:type="paragraph" w:styleId="Ttulo7">
    <w:name w:val="heading 7"/>
    <w:basedOn w:val="Normal"/>
    <w:next w:val="Normal"/>
    <w:link w:val="Ttulo7Car"/>
    <w:uiPriority w:val="9"/>
    <w:semiHidden/>
    <w:unhideWhenUsed/>
    <w:qFormat/>
    <w:rsid w:val="007D52A0"/>
    <w:pPr>
      <w:keepNext/>
      <w:keepLines/>
      <w:spacing w:before="40" w:after="0"/>
      <w:outlineLvl w:val="6"/>
    </w:pPr>
    <w:rPr>
      <w:rFonts w:asciiTheme="majorHAnsi" w:eastAsiaTheme="majorEastAsia" w:hAnsiTheme="majorHAnsi" w:cstheme="majorBidi"/>
      <w:i/>
      <w:color w:val="243F60" w:themeColor="accent1" w:themeShade="7F"/>
    </w:rPr>
  </w:style>
  <w:style w:type="paragraph" w:styleId="Ttulo8">
    <w:name w:val="heading 8"/>
    <w:basedOn w:val="Normal"/>
    <w:next w:val="Normal"/>
    <w:link w:val="Ttulo8Car"/>
    <w:uiPriority w:val="9"/>
    <w:semiHidden/>
    <w:unhideWhenUsed/>
    <w:qFormat/>
    <w:rsid w:val="007D52A0"/>
    <w:pPr>
      <w:keepNext/>
      <w:keepLines/>
      <w:spacing w:before="40" w:after="0"/>
      <w:outlineLvl w:val="7"/>
    </w:pPr>
    <w:rPr>
      <w:rFonts w:asciiTheme="majorHAnsi" w:eastAsiaTheme="majorEastAsia" w:hAnsiTheme="majorHAnsi" w:cstheme="majorBidi"/>
      <w:color w:val="272727" w:themeColor="text1" w:themeTint="D8"/>
      <w:sz w:val="21"/>
    </w:rPr>
  </w:style>
  <w:style w:type="paragraph" w:styleId="Ttulo9">
    <w:name w:val="heading 9"/>
    <w:basedOn w:val="Normal"/>
    <w:next w:val="Normal"/>
    <w:link w:val="Ttulo9Car"/>
    <w:uiPriority w:val="9"/>
    <w:semiHidden/>
    <w:unhideWhenUsed/>
    <w:qFormat/>
    <w:rsid w:val="007D52A0"/>
    <w:pPr>
      <w:keepNext/>
      <w:keepLines/>
      <w:spacing w:before="40" w:after="0"/>
      <w:outlineLvl w:val="8"/>
    </w:pPr>
    <w:rPr>
      <w:rFonts w:asciiTheme="majorHAnsi" w:eastAsiaTheme="majorEastAsia" w:hAnsiTheme="majorHAnsi" w:cstheme="majorBidi"/>
      <w:i/>
      <w:color w:val="272727" w:themeColor="text1" w:themeTint="D8"/>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pPr>
    <w:rPr>
      <w:b/>
      <w:sz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0">
    <w:name w:val="Table Normal2"/>
    <w:tblPr>
      <w:tblCellMar>
        <w:top w:w="0" w:type="dxa"/>
        <w:left w:w="0" w:type="dxa"/>
        <w:bottom w:w="0" w:type="dxa"/>
        <w:right w:w="0" w:type="dxa"/>
      </w:tblCellMar>
    </w:tblPr>
  </w:style>
  <w:style w:type="table" w:customStyle="1" w:styleId="TableNormal30">
    <w:name w:val="Table Normal3"/>
    <w:tblPr>
      <w:tblCellMar>
        <w:top w:w="0" w:type="dxa"/>
        <w:left w:w="0" w:type="dxa"/>
        <w:bottom w:w="0" w:type="dxa"/>
        <w:right w:w="0" w:type="dxa"/>
      </w:tblCellMar>
    </w:tblPr>
  </w:style>
  <w:style w:type="table" w:customStyle="1" w:styleId="TableNormal40">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paragraph" w:styleId="Subttulo">
    <w:name w:val="Subtitle"/>
    <w:basedOn w:val="Normal"/>
    <w:next w:val="Normal"/>
    <w:uiPriority w:val="11"/>
    <w:qFormat/>
    <w:rPr>
      <w:b/>
      <w:i/>
      <w:color w:val="054F7A"/>
      <w:sz w:val="26"/>
    </w:rPr>
  </w:style>
  <w:style w:type="table" w:customStyle="1" w:styleId="5">
    <w:name w:val="5"/>
    <w:basedOn w:val="TableNormal5"/>
    <w:tblPr>
      <w:tblStyleRowBandSize w:val="1"/>
      <w:tblStyleColBandSize w:val="1"/>
    </w:tblPr>
  </w:style>
  <w:style w:type="table" w:customStyle="1" w:styleId="4">
    <w:name w:val="4"/>
    <w:basedOn w:val="TableNormal5"/>
    <w:tblPr>
      <w:tblStyleRowBandSize w:val="1"/>
      <w:tblStyleColBandSize w:val="1"/>
    </w:tblPr>
  </w:style>
  <w:style w:type="table" w:customStyle="1" w:styleId="3">
    <w:name w:val="3"/>
    <w:basedOn w:val="TableNormal5"/>
    <w:tblPr>
      <w:tblStyleRowBandSize w:val="1"/>
      <w:tblStyleColBandSize w:val="1"/>
    </w:tblPr>
  </w:style>
  <w:style w:type="table" w:customStyle="1" w:styleId="2">
    <w:name w:val="2"/>
    <w:basedOn w:val="TableNormal5"/>
    <w:pPr>
      <w:spacing w:after="0"/>
    </w:pPr>
    <w:tblPr>
      <w:tblStyleRowBandSize w:val="1"/>
      <w:tblStyleColBandSize w:val="1"/>
      <w:tblCellMar>
        <w:left w:w="108" w:type="dxa"/>
        <w:right w:w="108" w:type="dxa"/>
      </w:tblCellMar>
    </w:tblPr>
  </w:style>
  <w:style w:type="table" w:customStyle="1" w:styleId="1">
    <w:name w:val="1"/>
    <w:basedOn w:val="TableNormal5"/>
    <w:pPr>
      <w:spacing w:after="0"/>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AD2A37"/>
    <w:pPr>
      <w:tabs>
        <w:tab w:val="center" w:pos="4252"/>
        <w:tab w:val="right" w:pos="8504"/>
      </w:tabs>
      <w:spacing w:after="0"/>
    </w:pPr>
  </w:style>
  <w:style w:type="character" w:customStyle="1" w:styleId="EncabezadoCar">
    <w:name w:val="Encabezado Car"/>
    <w:basedOn w:val="Fuentedeprrafopredeter"/>
    <w:link w:val="Encabezado"/>
    <w:uiPriority w:val="99"/>
    <w:rsid w:val="00AD2A37"/>
  </w:style>
  <w:style w:type="paragraph" w:styleId="Piedepgina">
    <w:name w:val="footer"/>
    <w:basedOn w:val="Normal"/>
    <w:link w:val="PiedepginaCar"/>
    <w:uiPriority w:val="99"/>
    <w:unhideWhenUsed/>
    <w:rsid w:val="00AD2A37"/>
    <w:pPr>
      <w:tabs>
        <w:tab w:val="center" w:pos="4252"/>
        <w:tab w:val="right" w:pos="8504"/>
      </w:tabs>
      <w:spacing w:after="0"/>
    </w:pPr>
  </w:style>
  <w:style w:type="character" w:customStyle="1" w:styleId="PiedepginaCar">
    <w:name w:val="Pie de página Car"/>
    <w:basedOn w:val="Fuentedeprrafopredeter"/>
    <w:link w:val="Piedepgina"/>
    <w:uiPriority w:val="99"/>
    <w:rsid w:val="00AD2A37"/>
  </w:style>
  <w:style w:type="character" w:customStyle="1" w:styleId="Ttulo7Car">
    <w:name w:val="Título 7 Car"/>
    <w:basedOn w:val="Fuentedeprrafopredeter"/>
    <w:link w:val="Ttulo7"/>
    <w:uiPriority w:val="9"/>
    <w:semiHidden/>
    <w:rsid w:val="007D52A0"/>
    <w:rPr>
      <w:rFonts w:asciiTheme="majorHAnsi" w:eastAsiaTheme="majorEastAsia" w:hAnsiTheme="majorHAnsi" w:cstheme="majorBidi"/>
      <w:i/>
      <w:color w:val="243F60" w:themeColor="accent1" w:themeShade="7F"/>
    </w:rPr>
  </w:style>
  <w:style w:type="character" w:customStyle="1" w:styleId="Ttulo8Car">
    <w:name w:val="Título 8 Car"/>
    <w:basedOn w:val="Fuentedeprrafopredeter"/>
    <w:link w:val="Ttulo8"/>
    <w:uiPriority w:val="9"/>
    <w:semiHidden/>
    <w:rsid w:val="007D52A0"/>
    <w:rPr>
      <w:rFonts w:asciiTheme="majorHAnsi" w:eastAsiaTheme="majorEastAsia" w:hAnsiTheme="majorHAnsi" w:cstheme="majorBidi"/>
      <w:color w:val="272727" w:themeColor="text1" w:themeTint="D8"/>
      <w:sz w:val="21"/>
    </w:rPr>
  </w:style>
  <w:style w:type="character" w:customStyle="1" w:styleId="Ttulo9Car">
    <w:name w:val="Título 9 Car"/>
    <w:basedOn w:val="Fuentedeprrafopredeter"/>
    <w:link w:val="Ttulo9"/>
    <w:uiPriority w:val="9"/>
    <w:semiHidden/>
    <w:rsid w:val="007D52A0"/>
    <w:rPr>
      <w:rFonts w:asciiTheme="majorHAnsi" w:eastAsiaTheme="majorEastAsia" w:hAnsiTheme="majorHAnsi" w:cstheme="majorBidi"/>
      <w:i/>
      <w:color w:val="272727" w:themeColor="text1" w:themeTint="D8"/>
      <w:sz w:val="21"/>
    </w:rPr>
  </w:style>
  <w:style w:type="paragraph" w:styleId="Prrafodelista">
    <w:name w:val="List Paragraph"/>
    <w:basedOn w:val="Normal"/>
    <w:link w:val="PrrafodelistaCar"/>
    <w:uiPriority w:val="34"/>
    <w:qFormat/>
    <w:rsid w:val="008F10DE"/>
    <w:pPr>
      <w:ind w:left="720"/>
      <w:contextualSpacing/>
    </w:pPr>
  </w:style>
  <w:style w:type="character" w:customStyle="1" w:styleId="shorttext">
    <w:name w:val="short_text"/>
    <w:basedOn w:val="Fuentedeprrafopredeter"/>
    <w:rsid w:val="00C91D24"/>
  </w:style>
  <w:style w:type="paragraph" w:customStyle="1" w:styleId="Default">
    <w:name w:val="Default"/>
    <w:rsid w:val="00D96865"/>
    <w:pPr>
      <w:autoSpaceDE w:val="0"/>
      <w:autoSpaceDN w:val="0"/>
      <w:adjustRightInd w:val="0"/>
      <w:spacing w:after="0"/>
    </w:pPr>
    <w:rPr>
      <w:rFonts w:ascii="Verdana" w:hAnsi="Verdana" w:cs="Verdana"/>
      <w:color w:val="000000"/>
      <w:sz w:val="24"/>
    </w:rPr>
  </w:style>
  <w:style w:type="table" w:styleId="Tablaconcuadrcula">
    <w:name w:val="Table Grid"/>
    <w:basedOn w:val="Tablanormal"/>
    <w:uiPriority w:val="39"/>
    <w:rsid w:val="00B96B6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0757C4"/>
    <w:pPr>
      <w:spacing w:after="0"/>
    </w:pPr>
  </w:style>
  <w:style w:type="character" w:customStyle="1" w:styleId="TextonotapieCar">
    <w:name w:val="Texto nota pie Car"/>
    <w:basedOn w:val="Fuentedeprrafopredeter"/>
    <w:link w:val="Textonotapie"/>
    <w:uiPriority w:val="99"/>
    <w:semiHidden/>
    <w:rsid w:val="000757C4"/>
  </w:style>
  <w:style w:type="character" w:styleId="Refdenotaalpie">
    <w:name w:val="footnote reference"/>
    <w:basedOn w:val="Fuentedeprrafopredeter"/>
    <w:uiPriority w:val="99"/>
    <w:semiHidden/>
    <w:unhideWhenUsed/>
    <w:rsid w:val="000757C4"/>
    <w:rPr>
      <w:vertAlign w:val="superscript"/>
    </w:rPr>
  </w:style>
  <w:style w:type="paragraph" w:customStyle="1" w:styleId="Ttulo11">
    <w:name w:val="Título 11"/>
    <w:basedOn w:val="Normal"/>
    <w:rsid w:val="00AD3323"/>
    <w:pPr>
      <w:numPr>
        <w:numId w:val="1"/>
      </w:numPr>
    </w:pPr>
  </w:style>
  <w:style w:type="paragraph" w:customStyle="1" w:styleId="Ttulo21">
    <w:name w:val="Título 21"/>
    <w:basedOn w:val="Normal"/>
    <w:rsid w:val="00AD3323"/>
    <w:pPr>
      <w:numPr>
        <w:ilvl w:val="1"/>
        <w:numId w:val="1"/>
      </w:numPr>
    </w:pPr>
  </w:style>
  <w:style w:type="paragraph" w:customStyle="1" w:styleId="Ttulo31">
    <w:name w:val="Título 31"/>
    <w:basedOn w:val="Normal"/>
    <w:rsid w:val="00AD3323"/>
    <w:pPr>
      <w:numPr>
        <w:ilvl w:val="2"/>
        <w:numId w:val="1"/>
      </w:numPr>
    </w:pPr>
  </w:style>
  <w:style w:type="paragraph" w:customStyle="1" w:styleId="Ttulo41">
    <w:name w:val="Título 41"/>
    <w:basedOn w:val="Normal"/>
    <w:rsid w:val="00AD3323"/>
    <w:pPr>
      <w:numPr>
        <w:ilvl w:val="3"/>
        <w:numId w:val="1"/>
      </w:numPr>
    </w:pPr>
  </w:style>
  <w:style w:type="paragraph" w:customStyle="1" w:styleId="Ttulo51">
    <w:name w:val="Título 51"/>
    <w:basedOn w:val="Normal"/>
    <w:rsid w:val="00AD3323"/>
    <w:pPr>
      <w:numPr>
        <w:ilvl w:val="4"/>
        <w:numId w:val="1"/>
      </w:numPr>
    </w:pPr>
  </w:style>
  <w:style w:type="paragraph" w:customStyle="1" w:styleId="Ttulo61">
    <w:name w:val="Título 61"/>
    <w:basedOn w:val="Normal"/>
    <w:rsid w:val="00AD3323"/>
    <w:pPr>
      <w:numPr>
        <w:ilvl w:val="5"/>
        <w:numId w:val="1"/>
      </w:numPr>
    </w:pPr>
  </w:style>
  <w:style w:type="paragraph" w:customStyle="1" w:styleId="Ttulo71">
    <w:name w:val="Título 71"/>
    <w:basedOn w:val="Normal"/>
    <w:rsid w:val="00AD3323"/>
    <w:pPr>
      <w:numPr>
        <w:ilvl w:val="6"/>
        <w:numId w:val="1"/>
      </w:numPr>
    </w:pPr>
  </w:style>
  <w:style w:type="paragraph" w:customStyle="1" w:styleId="Ttulo81">
    <w:name w:val="Título 81"/>
    <w:basedOn w:val="Normal"/>
    <w:rsid w:val="00AD3323"/>
    <w:pPr>
      <w:numPr>
        <w:ilvl w:val="7"/>
        <w:numId w:val="1"/>
      </w:numPr>
    </w:pPr>
  </w:style>
  <w:style w:type="paragraph" w:customStyle="1" w:styleId="Ttulo91">
    <w:name w:val="Título 91"/>
    <w:basedOn w:val="Normal"/>
    <w:rsid w:val="00AD3323"/>
    <w:pPr>
      <w:numPr>
        <w:ilvl w:val="8"/>
        <w:numId w:val="1"/>
      </w:numPr>
    </w:pPr>
  </w:style>
  <w:style w:type="character" w:styleId="Hipervnculo">
    <w:name w:val="Hyperlink"/>
    <w:basedOn w:val="Fuentedeprrafopredeter"/>
    <w:uiPriority w:val="99"/>
    <w:unhideWhenUsed/>
    <w:rsid w:val="00E946F2"/>
    <w:rPr>
      <w:color w:val="0000FF" w:themeColor="hyperlink"/>
      <w:u w:val="single"/>
    </w:rPr>
  </w:style>
  <w:style w:type="character" w:customStyle="1" w:styleId="Mencinsinresolver1">
    <w:name w:val="Mención sin resolver1"/>
    <w:basedOn w:val="Fuentedeprrafopredeter"/>
    <w:uiPriority w:val="99"/>
    <w:semiHidden/>
    <w:unhideWhenUsed/>
    <w:rsid w:val="00E946F2"/>
    <w:rPr>
      <w:color w:val="605E5C"/>
      <w:shd w:val="clear" w:color="auto" w:fill="E1DFDD"/>
    </w:rPr>
  </w:style>
  <w:style w:type="paragraph" w:customStyle="1" w:styleId="Estilo1">
    <w:name w:val="Estilo1"/>
    <w:basedOn w:val="Prrafodelista"/>
    <w:link w:val="Estilo1Car"/>
    <w:qFormat/>
    <w:rsid w:val="00365814"/>
    <w:pPr>
      <w:tabs>
        <w:tab w:val="num" w:pos="720"/>
      </w:tabs>
      <w:autoSpaceDE w:val="0"/>
      <w:autoSpaceDN w:val="0"/>
      <w:adjustRightInd w:val="0"/>
      <w:spacing w:before="240" w:after="240"/>
      <w:ind w:left="567" w:hanging="567"/>
      <w:contextualSpacing w:val="0"/>
      <w:jc w:val="both"/>
    </w:pPr>
    <w:rPr>
      <w:b/>
      <w:color w:val="9BBB59" w:themeColor="accent3"/>
      <w:sz w:val="24"/>
    </w:rPr>
  </w:style>
  <w:style w:type="character" w:customStyle="1" w:styleId="PrrafodelistaCar">
    <w:name w:val="Párrafo de lista Car"/>
    <w:basedOn w:val="Fuentedeprrafopredeter"/>
    <w:link w:val="Prrafodelista"/>
    <w:uiPriority w:val="34"/>
    <w:rsid w:val="00AC2FE9"/>
  </w:style>
  <w:style w:type="character" w:customStyle="1" w:styleId="Estilo1Car">
    <w:name w:val="Estilo1 Car"/>
    <w:basedOn w:val="PrrafodelistaCar"/>
    <w:link w:val="Estilo1"/>
    <w:rsid w:val="00365814"/>
    <w:rPr>
      <w:rFonts w:ascii="Arial" w:hAnsi="Arial" w:cs="Arial"/>
      <w:b/>
      <w:color w:val="9BBB59" w:themeColor="accent3"/>
      <w:sz w:val="24"/>
    </w:rPr>
  </w:style>
  <w:style w:type="paragraph" w:styleId="TDC1">
    <w:name w:val="toc 1"/>
    <w:basedOn w:val="Normal"/>
    <w:next w:val="Normal"/>
    <w:autoRedefine/>
    <w:uiPriority w:val="39"/>
    <w:semiHidden/>
    <w:unhideWhenUsed/>
    <w:rsid w:val="000B55F0"/>
    <w:pPr>
      <w:spacing w:after="100"/>
    </w:pPr>
  </w:style>
  <w:style w:type="paragraph" w:styleId="Textodeglobo">
    <w:name w:val="Balloon Text"/>
    <w:basedOn w:val="Normal"/>
    <w:link w:val="TextodegloboCar"/>
    <w:uiPriority w:val="99"/>
    <w:semiHidden/>
    <w:unhideWhenUsed/>
    <w:rsid w:val="0078618C"/>
    <w:pPr>
      <w:spacing w:after="0"/>
    </w:pPr>
    <w:rPr>
      <w:rFonts w:ascii="Segoe UI" w:hAnsi="Segoe UI" w:cs="Segoe UI"/>
      <w:sz w:val="18"/>
    </w:rPr>
  </w:style>
  <w:style w:type="character" w:customStyle="1" w:styleId="TextodegloboCar">
    <w:name w:val="Texto de globo Car"/>
    <w:basedOn w:val="Fuentedeprrafopredeter"/>
    <w:link w:val="Textodeglobo"/>
    <w:uiPriority w:val="99"/>
    <w:semiHidden/>
    <w:rsid w:val="0078618C"/>
    <w:rPr>
      <w:rFonts w:ascii="Segoe UI" w:hAnsi="Segoe UI" w:cs="Segoe UI"/>
      <w:sz w:val="18"/>
    </w:rPr>
  </w:style>
  <w:style w:type="paragraph" w:styleId="Textoindependiente">
    <w:name w:val="Body Text"/>
    <w:basedOn w:val="Normal"/>
    <w:link w:val="TextoindependienteCar"/>
    <w:uiPriority w:val="1"/>
    <w:qFormat/>
    <w:rsid w:val="000D62B5"/>
    <w:pPr>
      <w:widowControl w:val="0"/>
      <w:autoSpaceDE w:val="0"/>
      <w:autoSpaceDN w:val="0"/>
      <w:spacing w:after="0"/>
      <w:ind w:left="113"/>
      <w:jc w:val="both"/>
    </w:pPr>
  </w:style>
  <w:style w:type="character" w:customStyle="1" w:styleId="TextoindependienteCar">
    <w:name w:val="Texto independiente Car"/>
    <w:basedOn w:val="Fuentedeprrafopredeter"/>
    <w:link w:val="Textoindependiente"/>
    <w:uiPriority w:val="1"/>
    <w:rsid w:val="000D62B5"/>
    <w:rPr>
      <w:rFonts w:ascii="Arial" w:eastAsia="Arial" w:hAnsi="Arial" w:cs="Arial"/>
    </w:rPr>
  </w:style>
  <w:style w:type="paragraph" w:styleId="Revisin">
    <w:name w:val="Revision"/>
    <w:hidden/>
    <w:uiPriority w:val="99"/>
    <w:semiHidden/>
    <w:rsid w:val="005D29CA"/>
    <w:pPr>
      <w:spacing w:after="0"/>
    </w:pPr>
  </w:style>
  <w:style w:type="paragraph" w:customStyle="1" w:styleId="P68B1DB1-Normal1">
    <w:name w:val="P68B1DB1-Normal1"/>
    <w:basedOn w:val="Normal"/>
    <w:rsid w:val="00507AD3"/>
    <w:rPr>
      <w:color w:val="404040" w:themeColor="text1" w:themeTint="BF"/>
    </w:rPr>
  </w:style>
  <w:style w:type="character" w:styleId="Mencinsinresolver">
    <w:name w:val="Unresolved Mention"/>
    <w:basedOn w:val="Fuentedeprrafopredeter"/>
    <w:uiPriority w:val="99"/>
    <w:semiHidden/>
    <w:unhideWhenUsed/>
    <w:rsid w:val="006F47E4"/>
    <w:rPr>
      <w:color w:val="605E5C"/>
      <w:shd w:val="clear" w:color="auto" w:fill="E1DFDD"/>
    </w:rPr>
  </w:style>
  <w:style w:type="paragraph" w:customStyle="1" w:styleId="P68B1DB1-Normal2">
    <w:name w:val="P68B1DB1-Normal2"/>
    <w:basedOn w:val="Normal"/>
    <w:rsid w:val="00D4400B"/>
  </w:style>
  <w:style w:type="paragraph" w:styleId="Sinespaciado">
    <w:name w:val="No Spacing"/>
    <w:uiPriority w:val="1"/>
    <w:qFormat/>
    <w:rsid w:val="00350170"/>
    <w:pPr>
      <w:spacing w:after="0"/>
    </w:pPr>
  </w:style>
  <w:style w:type="paragraph" w:customStyle="1" w:styleId="P68B1DB1-Normal3">
    <w:name w:val="P68B1DB1-Normal3"/>
    <w:basedOn w:val="Normal"/>
    <w:rPr>
      <w:color w:val="595959"/>
      <w:highlight w:val="yellow"/>
    </w:rPr>
  </w:style>
  <w:style w:type="paragraph" w:customStyle="1" w:styleId="P68B1DB1-Normal4">
    <w:name w:val="P68B1DB1-Normal4"/>
    <w:basedOn w:val="Normal"/>
    <w:rPr>
      <w:color w:val="595959"/>
    </w:rPr>
  </w:style>
  <w:style w:type="paragraph" w:customStyle="1" w:styleId="P68B1DB1-Normal5">
    <w:name w:val="P68B1DB1-Normal5"/>
    <w:basedOn w:val="Normal"/>
    <w:rPr>
      <w:b/>
      <w:color w:val="595959"/>
    </w:rPr>
  </w:style>
  <w:style w:type="paragraph" w:customStyle="1" w:styleId="P68B1DB1-Normal6">
    <w:name w:val="P68B1DB1-Normal6"/>
    <w:basedOn w:val="Normal"/>
    <w:rPr>
      <w:i/>
      <w:color w:val="595959"/>
    </w:rPr>
  </w:style>
  <w:style w:type="paragraph" w:customStyle="1" w:styleId="P68B1DB1-Normal7">
    <w:name w:val="P68B1DB1-Normal7"/>
    <w:basedOn w:val="Normal"/>
    <w:rPr>
      <w:b/>
      <w:color w:val="404040"/>
    </w:rPr>
  </w:style>
  <w:style w:type="paragraph" w:customStyle="1" w:styleId="P68B1DB1-Normal8">
    <w:name w:val="P68B1DB1-Normal8"/>
    <w:basedOn w:val="Normal"/>
    <w:rPr>
      <w:color w:val="808080"/>
    </w:rPr>
  </w:style>
  <w:style w:type="paragraph" w:customStyle="1" w:styleId="P68B1DB1-Normal9">
    <w:name w:val="P68B1DB1-Normal9"/>
    <w:basedOn w:val="Normal"/>
    <w:rPr>
      <w:color w:val="666666"/>
    </w:rPr>
  </w:style>
  <w:style w:type="paragraph" w:customStyle="1" w:styleId="P68B1DB1-Normal10">
    <w:name w:val="P68B1DB1-Normal10"/>
    <w:basedOn w:val="Normal"/>
    <w:rPr>
      <w:b/>
      <w:i/>
      <w:color w:val="4F81BD"/>
      <w:highlight w:val="yellow"/>
    </w:rPr>
  </w:style>
  <w:style w:type="paragraph" w:customStyle="1" w:styleId="P68B1DB1-Normal11">
    <w:name w:val="P68B1DB1-Normal11"/>
    <w:basedOn w:val="Normal"/>
    <w:rPr>
      <w:color w:val="000000"/>
    </w:rPr>
  </w:style>
  <w:style w:type="paragraph" w:customStyle="1" w:styleId="P68B1DB1-Normal12">
    <w:name w:val="P68B1DB1-Normal12"/>
    <w:basedOn w:val="Normal"/>
    <w:rPr>
      <w:sz w:val="20"/>
    </w:rPr>
  </w:style>
  <w:style w:type="paragraph" w:customStyle="1" w:styleId="P68B1DB1-Normal13">
    <w:name w:val="P68B1DB1-Normal13"/>
    <w:basedOn w:val="Normal"/>
    <w:rPr>
      <w:b/>
      <w:color w:val="054F7A"/>
      <w:sz w:val="18"/>
    </w:rPr>
  </w:style>
  <w:style w:type="paragraph" w:customStyle="1" w:styleId="P68B1DB1-Normal14">
    <w:name w:val="P68B1DB1-Normal14"/>
    <w:basedOn w:val="Normal"/>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txcMzLOxN4fDIPd0N+GSFSlGg==">CgMxLjAyDmguY3U3NjJjOHJzeGNzOAByITFKRFQtS2hNUGk0bkhzbTJPRDNkcFBEc3VrTW9OalgyVA==</go:docsCustomData>
</go:gDocsCustomXmlDataStorage>
</file>

<file path=customXml/itemProps1.xml><?xml version="1.0" encoding="utf-8"?>
<ds:datastoreItem xmlns:ds="http://schemas.openxmlformats.org/officeDocument/2006/customXml" ds:itemID="{DE63A694-71D2-4CD8-8FE1-1268B521466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766</Words>
  <Characters>4217</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Spp</dc:creator>
  <cp:lastModifiedBy>sistemas-spp</cp:lastModifiedBy>
  <cp:revision>5</cp:revision>
  <dcterms:created xsi:type="dcterms:W3CDTF">2025-03-12T20:05:00Z</dcterms:created>
  <dcterms:modified xsi:type="dcterms:W3CDTF">2025-03-24T21:12:00Z</dcterms:modified>
</cp:coreProperties>
</file>