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8D36" w14:textId="77777777" w:rsidR="00E568A4" w:rsidRDefault="00000000">
      <w:pPr>
        <w:pStyle w:val="P68B1DB1-Normal3"/>
        <w:jc w:val="right"/>
      </w:pPr>
      <w:r>
        <w:t>[Ville], le [date]</w:t>
      </w:r>
    </w:p>
    <w:p w14:paraId="38F841C2" w14:textId="77777777" w:rsidR="00E568A4" w:rsidRDefault="00000000">
      <w:pPr>
        <w:pStyle w:val="P68B1DB1-Normal4"/>
        <w:spacing w:before="240" w:after="0" w:line="276" w:lineRule="auto"/>
      </w:pPr>
      <w:r>
        <w:t>Madame, Monsieur,</w:t>
      </w:r>
    </w:p>
    <w:p w14:paraId="26FF93F5" w14:textId="77777777" w:rsidR="00E568A4" w:rsidRDefault="00E568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595959"/>
        </w:rPr>
      </w:pPr>
    </w:p>
    <w:p w14:paraId="35DBE7BC" w14:textId="733490FE" w:rsidR="00E568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595959"/>
        </w:rPr>
      </w:pPr>
      <w:r>
        <w:rPr>
          <w:color w:val="595959"/>
        </w:rPr>
        <w:t xml:space="preserve">En application de la « Procédure d'Enregistrement des Petits Acheteurs SPP », nous soussignés, </w:t>
      </w:r>
      <w:r>
        <w:rPr>
          <w:b/>
          <w:i/>
          <w:color w:val="4F81BD"/>
          <w:highlight w:val="yellow"/>
        </w:rPr>
        <w:t>Nom de votre société</w:t>
      </w:r>
      <w:r>
        <w:rPr>
          <w:i/>
          <w:color w:val="4F81BD"/>
        </w:rPr>
        <w:t xml:space="preserve">, </w:t>
      </w:r>
      <w:r>
        <w:rPr>
          <w:color w:val="595959"/>
        </w:rPr>
        <w:t xml:space="preserve">certifions par la présente notre souhait de parrainer </w:t>
      </w:r>
      <w:r>
        <w:rPr>
          <w:b/>
          <w:i/>
          <w:color w:val="4F81BD"/>
          <w:highlight w:val="yellow"/>
        </w:rPr>
        <w:t>Nom du Petit Acheteu</w:t>
      </w:r>
      <w:r w:rsidR="00B51706">
        <w:rPr>
          <w:b/>
          <w:i/>
          <w:color w:val="4F81BD"/>
          <w:highlight w:val="yellow"/>
        </w:rPr>
        <w:t>r que vous souhaitez parrainer</w:t>
      </w:r>
      <w:r w:rsidR="00B51706">
        <w:rPr>
          <w:b/>
          <w:i/>
          <w:color w:val="4F81BD"/>
        </w:rPr>
        <w:t xml:space="preserve"> </w:t>
      </w:r>
      <w:r>
        <w:rPr>
          <w:b/>
          <w:i/>
          <w:color w:val="4F81BD"/>
        </w:rPr>
        <w:t xml:space="preserve"> </w:t>
      </w:r>
      <w:r>
        <w:rPr>
          <w:color w:val="595959"/>
        </w:rPr>
        <w:t xml:space="preserve"> pour leur adhésion à SPP et nous attestons sur l'honneur que nous respectons également les exigences ci-dessous :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430"/>
      </w:tblGrid>
      <w:tr w:rsidR="00E568A4" w14:paraId="5F0A7739" w14:textId="77777777" w:rsidTr="00B51706">
        <w:trPr>
          <w:trHeight w:val="465"/>
          <w:jc w:val="center"/>
        </w:trPr>
        <w:tc>
          <w:tcPr>
            <w:tcW w:w="846" w:type="dxa"/>
            <w:shd w:val="clear" w:color="auto" w:fill="B6DDE8"/>
          </w:tcPr>
          <w:p w14:paraId="5055E6F2" w14:textId="77777777" w:rsidR="00E568A4" w:rsidRDefault="00000000">
            <w:pPr>
              <w:pStyle w:val="P68B1DB1-Normal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  <w:jc w:val="right"/>
            </w:pPr>
            <w:r>
              <w:t>5</w:t>
            </w:r>
          </w:p>
        </w:tc>
        <w:tc>
          <w:tcPr>
            <w:tcW w:w="9430" w:type="dxa"/>
            <w:shd w:val="clear" w:color="auto" w:fill="B6DDE8"/>
          </w:tcPr>
          <w:p w14:paraId="0A89AEFB" w14:textId="77777777" w:rsidR="00E568A4" w:rsidRDefault="00000000">
            <w:pPr>
              <w:pStyle w:val="P68B1DB1-Normal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</w:pPr>
            <w:r>
              <w:t>Conditions pour parrainer un Petit Acheteur :</w:t>
            </w:r>
          </w:p>
        </w:tc>
      </w:tr>
      <w:tr w:rsidR="00E568A4" w14:paraId="2C785B22" w14:textId="77777777" w:rsidTr="00B51706">
        <w:trPr>
          <w:trHeight w:val="806"/>
          <w:jc w:val="center"/>
        </w:trPr>
        <w:tc>
          <w:tcPr>
            <w:tcW w:w="846" w:type="dxa"/>
            <w:vAlign w:val="center"/>
          </w:tcPr>
          <w:p w14:paraId="2F8CADB5" w14:textId="77777777" w:rsidR="00E568A4" w:rsidRDefault="00000000">
            <w:pPr>
              <w:pStyle w:val="P68B1DB1-Normal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</w:pPr>
            <w:r>
              <w:t>5.2.1</w:t>
            </w:r>
          </w:p>
        </w:tc>
        <w:tc>
          <w:tcPr>
            <w:tcW w:w="9430" w:type="dxa"/>
            <w:vAlign w:val="center"/>
          </w:tcPr>
          <w:p w14:paraId="42F0D717" w14:textId="38A45DA2" w:rsidR="00E568A4" w:rsidRDefault="00000000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3"/>
              <w:rPr>
                <w:i/>
              </w:rPr>
            </w:pPr>
            <w:r>
              <w:t xml:space="preserve">Disposer d'un Document d'Enregistrement validant </w:t>
            </w:r>
            <w:r w:rsidR="00B51706">
              <w:t>votre</w:t>
            </w:r>
            <w:r>
              <w:t xml:space="preserve"> statut d'Acheteur Final/ Distributeur de Matières Premières SPP ou d'un Certificat validant </w:t>
            </w:r>
            <w:r w:rsidR="00B51706">
              <w:t>votre</w:t>
            </w:r>
            <w:r>
              <w:t xml:space="preserve"> statut d'Organisation de Petits Producteurs SPP.</w:t>
            </w:r>
          </w:p>
        </w:tc>
      </w:tr>
      <w:tr w:rsidR="00E568A4" w14:paraId="185DDEEF" w14:textId="77777777" w:rsidTr="00B51706">
        <w:trPr>
          <w:trHeight w:val="646"/>
          <w:jc w:val="center"/>
        </w:trPr>
        <w:tc>
          <w:tcPr>
            <w:tcW w:w="846" w:type="dxa"/>
            <w:vAlign w:val="center"/>
          </w:tcPr>
          <w:p w14:paraId="204CEFA9" w14:textId="77777777" w:rsidR="00E568A4" w:rsidRDefault="00000000">
            <w:pPr>
              <w:pStyle w:val="P68B1DB1-Normal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240" w:line="276" w:lineRule="auto"/>
            </w:pPr>
            <w:r>
              <w:t>5.2.2.</w:t>
            </w:r>
          </w:p>
        </w:tc>
        <w:tc>
          <w:tcPr>
            <w:tcW w:w="9430" w:type="dxa"/>
            <w:vAlign w:val="center"/>
          </w:tcPr>
          <w:p w14:paraId="4292E4BC" w14:textId="77777777" w:rsidR="00E568A4" w:rsidRDefault="00000000">
            <w:pPr>
              <w:pStyle w:val="P68B1DB1-Normal4"/>
              <w:spacing w:after="120" w:line="276" w:lineRule="auto"/>
            </w:pPr>
            <w:r>
              <w:t xml:space="preserve">Dans le cas des produits composés de plusieurs ingrédients, il faut respecter les dispositions du chapitre 6.6 « Critères d'origine » de la Norme Générale SPP ainsi que le Règlement Graphique SPP en vigueur. </w:t>
            </w:r>
          </w:p>
        </w:tc>
      </w:tr>
      <w:tr w:rsidR="00E568A4" w14:paraId="645AE342" w14:textId="77777777" w:rsidTr="00B51706">
        <w:trPr>
          <w:trHeight w:val="744"/>
          <w:jc w:val="center"/>
        </w:trPr>
        <w:tc>
          <w:tcPr>
            <w:tcW w:w="846" w:type="dxa"/>
            <w:vAlign w:val="center"/>
          </w:tcPr>
          <w:p w14:paraId="643E3A1C" w14:textId="77777777" w:rsidR="00E568A4" w:rsidRDefault="00000000">
            <w:pPr>
              <w:pStyle w:val="P68B1DB1-Normal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240" w:line="276" w:lineRule="auto"/>
            </w:pPr>
            <w:r>
              <w:t>5.2.3.</w:t>
            </w:r>
          </w:p>
        </w:tc>
        <w:tc>
          <w:tcPr>
            <w:tcW w:w="9430" w:type="dxa"/>
            <w:vAlign w:val="center"/>
          </w:tcPr>
          <w:p w14:paraId="4248225B" w14:textId="77777777" w:rsidR="00E568A4" w:rsidRDefault="00000000">
            <w:pPr>
              <w:pStyle w:val="P68B1DB1-Normal4"/>
              <w:spacing w:line="276" w:lineRule="auto"/>
            </w:pPr>
            <w:bookmarkStart w:id="0" w:name="_heading=h.gjdgxs" w:colFirst="0" w:colLast="0"/>
            <w:bookmarkEnd w:id="0"/>
            <w:r>
              <w:t>Garantir la traçabilité administrative et physique des produits SPP achetés auprès de tout fournisseur SPP et les ventes réalisées aux Petits Acheteurs. Il faut déclarer tous ces achats/ventes à SPP Global.</w:t>
            </w:r>
          </w:p>
        </w:tc>
      </w:tr>
      <w:tr w:rsidR="00E568A4" w14:paraId="4B98CF8C" w14:textId="77777777" w:rsidTr="00B51706">
        <w:trPr>
          <w:trHeight w:val="841"/>
          <w:jc w:val="center"/>
        </w:trPr>
        <w:tc>
          <w:tcPr>
            <w:tcW w:w="846" w:type="dxa"/>
            <w:vAlign w:val="center"/>
          </w:tcPr>
          <w:p w14:paraId="0DCD51E4" w14:textId="77777777" w:rsidR="00E568A4" w:rsidRDefault="00000000">
            <w:pPr>
              <w:pStyle w:val="P68B1DB1-Normal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</w:pPr>
            <w:r>
              <w:t>5.2.4.</w:t>
            </w:r>
          </w:p>
        </w:tc>
        <w:tc>
          <w:tcPr>
            <w:tcW w:w="9430" w:type="dxa"/>
            <w:vAlign w:val="center"/>
          </w:tcPr>
          <w:p w14:paraId="18CB556C" w14:textId="77777777" w:rsidR="00E568A4" w:rsidRDefault="00000000">
            <w:pPr>
              <w:pStyle w:val="P68B1DB1-Normal4"/>
              <w:spacing w:line="276" w:lineRule="auto"/>
            </w:pPr>
            <w:r>
              <w:t xml:space="preserve">S'acquitter des Frais d'Utilisation pour les produits vendus à tout Petit Acheteur enregistré auprès de SPP (somme à verser à SPP Global). </w:t>
            </w:r>
            <w:r>
              <w:rPr>
                <w:b/>
              </w:rPr>
              <w:t>*</w:t>
            </w:r>
            <w:r>
              <w:rPr>
                <w:b/>
                <w:i/>
              </w:rPr>
              <w:t>Uniquement dans le cas des Acheteurs Finaux et Distributeurs de Matière Première.</w:t>
            </w:r>
          </w:p>
        </w:tc>
      </w:tr>
    </w:tbl>
    <w:p w14:paraId="405F1A5B" w14:textId="77777777" w:rsidR="00E568A4" w:rsidRDefault="00E568A4">
      <w:pPr>
        <w:spacing w:before="120" w:line="276" w:lineRule="auto"/>
        <w:jc w:val="both"/>
        <w:rPr>
          <w:color w:val="595959"/>
        </w:rPr>
      </w:pPr>
    </w:p>
    <w:p w14:paraId="1B82EF80" w14:textId="1459077D" w:rsidR="00E568A4" w:rsidRDefault="00000000">
      <w:pPr>
        <w:spacing w:before="120" w:line="276" w:lineRule="auto"/>
        <w:jc w:val="both"/>
        <w:rPr>
          <w:color w:val="595959"/>
        </w:rPr>
      </w:pPr>
      <w:r>
        <w:rPr>
          <w:color w:val="595959"/>
        </w:rPr>
        <w:t>Nous déclarons aussi que la société</w:t>
      </w:r>
      <w:r>
        <w:rPr>
          <w:i/>
          <w:color w:val="4F81BD"/>
        </w:rPr>
        <w:t xml:space="preserve"> </w:t>
      </w:r>
      <w:r>
        <w:rPr>
          <w:b/>
          <w:i/>
          <w:color w:val="4F81BD"/>
          <w:highlight w:val="yellow"/>
        </w:rPr>
        <w:t>Nom du Petit Acheteu</w:t>
      </w:r>
      <w:r w:rsidR="00B51706">
        <w:rPr>
          <w:b/>
          <w:i/>
          <w:color w:val="4F81BD"/>
          <w:highlight w:val="yellow"/>
        </w:rPr>
        <w:t>r que vous parrainez</w:t>
      </w:r>
      <w:r>
        <w:rPr>
          <w:b/>
          <w:i/>
          <w:color w:val="4F81BD"/>
        </w:rPr>
        <w:t>,</w:t>
      </w:r>
      <w:r>
        <w:rPr>
          <w:color w:val="4F81BD"/>
        </w:rPr>
        <w:t xml:space="preserve"> </w:t>
      </w:r>
      <w:r>
        <w:rPr>
          <w:color w:val="595959"/>
        </w:rPr>
        <w:t>sur la base des informations portées à notre connaissance, respecte ce qui suit :</w:t>
      </w:r>
    </w:p>
    <w:p w14:paraId="092ABE32" w14:textId="3E1B3E5B" w:rsidR="00E568A4" w:rsidRDefault="00000000">
      <w:pPr>
        <w:pStyle w:val="P68B1DB1-Normal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</w:pPr>
      <w:r>
        <w:t>Les Principes et Valeurs de SPP</w:t>
      </w:r>
      <w:r w:rsidR="00B51706">
        <w:t xml:space="preserve"> (tous les cas de figure)</w:t>
      </w:r>
    </w:p>
    <w:p w14:paraId="47CF3C96" w14:textId="1ECD306A" w:rsidR="00E568A4" w:rsidRDefault="00000000">
      <w:pPr>
        <w:pStyle w:val="P68B1DB1-Normal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</w:pPr>
      <w:r>
        <w:t xml:space="preserve">Chapitre 6.1 « Contrat » et chapitre 6.2 « Système de Prix SPP » de la Norme Générale SPP </w:t>
      </w:r>
      <w:r>
        <w:rPr>
          <w:b/>
        </w:rPr>
        <w:t>*</w:t>
      </w:r>
      <w:r>
        <w:rPr>
          <w:b/>
          <w:i/>
        </w:rPr>
        <w:t>Uniquement dans le cas de</w:t>
      </w:r>
      <w:r w:rsidR="00B51706">
        <w:rPr>
          <w:b/>
          <w:i/>
        </w:rPr>
        <w:t xml:space="preserve"> parrainage par une</w:t>
      </w:r>
      <w:r>
        <w:rPr>
          <w:b/>
          <w:i/>
        </w:rPr>
        <w:t xml:space="preserve"> Organisation de Petits Producteurs</w:t>
      </w:r>
    </w:p>
    <w:p w14:paraId="745417B6" w14:textId="77777777" w:rsidR="00E568A4" w:rsidRDefault="00000000">
      <w:pPr>
        <w:pStyle w:val="P68B1DB1-Normal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</w:pPr>
      <w:r>
        <w:t>Chapitre 6.6 « Critères d'Origine » de la Norme Générale SPP (tous les cas de figure)</w:t>
      </w:r>
    </w:p>
    <w:p w14:paraId="591E9D6C" w14:textId="77777777" w:rsidR="00E568A4" w:rsidRDefault="00000000">
      <w:pPr>
        <w:pStyle w:val="P68B1DB1-Normal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</w:pPr>
      <w:r>
        <w:t>Règlement Graphique SPP (tous les cas de figure)</w:t>
      </w:r>
    </w:p>
    <w:p w14:paraId="068A1F44" w14:textId="2288FCE2" w:rsidR="00E568A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"/>
        <w:jc w:val="both"/>
        <w:rPr>
          <w:b/>
          <w:color w:val="4F81BD"/>
          <w:highlight w:val="yellow"/>
        </w:rPr>
      </w:pPr>
      <w:r>
        <w:rPr>
          <w:color w:val="595959"/>
        </w:rPr>
        <w:t>S'il s'avère à un moment donné que le Petit Acheteur</w:t>
      </w:r>
      <w:r w:rsidR="00B51706">
        <w:rPr>
          <w:color w:val="595959"/>
        </w:rPr>
        <w:t xml:space="preserve"> concerné</w:t>
      </w:r>
      <w:r>
        <w:rPr>
          <w:color w:val="595959"/>
        </w:rPr>
        <w:t xml:space="preserve"> est allé à l'encontre des conditions d'octroi de la certification SPP, nous sommes d'accord pour que </w:t>
      </w:r>
      <w:r w:rsidR="00B51706">
        <w:rPr>
          <w:color w:val="595959"/>
        </w:rPr>
        <w:t>celui-ci</w:t>
      </w:r>
      <w:r>
        <w:rPr>
          <w:color w:val="595959"/>
        </w:rPr>
        <w:t xml:space="preserve"> soit audité par le biais d'une Évaluation Complète à Distance menée par un Organisme Certificateur. Tous les frais d'audit qui en découlent seront pris en charge par : </w:t>
      </w:r>
      <w:r>
        <w:rPr>
          <w:b/>
          <w:color w:val="4F81BD"/>
          <w:highlight w:val="yellow"/>
        </w:rPr>
        <w:t>Précisez si ces frais seront à votre charge ou si ce sera au Petit Acheteur de paye</w:t>
      </w:r>
      <w:r w:rsidR="00B51706">
        <w:rPr>
          <w:b/>
          <w:color w:val="4F81BD"/>
          <w:highlight w:val="yellow"/>
        </w:rPr>
        <w:t>r.</w:t>
      </w:r>
    </w:p>
    <w:p w14:paraId="7BDE1DCF" w14:textId="751349F2" w:rsidR="00E568A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"/>
        <w:jc w:val="both"/>
        <w:rPr>
          <w:color w:val="666666"/>
        </w:rPr>
      </w:pPr>
      <w:bookmarkStart w:id="1" w:name="_heading=h.30j0zll" w:colFirst="0" w:colLast="0"/>
      <w:bookmarkEnd w:id="1"/>
      <w:r>
        <w:rPr>
          <w:color w:val="666666"/>
        </w:rPr>
        <w:t xml:space="preserve">Le formulaire récapitulatif trimestriel des ventes/achats de produits SPP effectués par le Petit Acheteur sera rempli et envoyé à SPP Global par : </w:t>
      </w:r>
      <w:r>
        <w:rPr>
          <w:color w:val="E36C09"/>
        </w:rPr>
        <w:t xml:space="preserve"> </w:t>
      </w:r>
      <w:r>
        <w:rPr>
          <w:b/>
          <w:color w:val="4F81BD"/>
          <w:highlight w:val="yellow"/>
        </w:rPr>
        <w:t xml:space="preserve">Précisez si ce sera l'Acheteur Final/Distributeur de Matières Premières ou le </w:t>
      </w:r>
      <w:r>
        <w:rPr>
          <w:b/>
          <w:color w:val="4F81BD"/>
          <w:highlight w:val="yellow"/>
        </w:rPr>
        <w:lastRenderedPageBreak/>
        <w:t>Petit Acheteur qui s'en chargera</w:t>
      </w:r>
      <w:r>
        <w:rPr>
          <w:b/>
          <w:color w:val="4F81BD"/>
        </w:rPr>
        <w:t xml:space="preserve"> </w:t>
      </w:r>
      <w:r>
        <w:rPr>
          <w:b/>
          <w:color w:val="666666"/>
        </w:rPr>
        <w:t>*</w:t>
      </w:r>
      <w:r>
        <w:rPr>
          <w:b/>
          <w:i/>
          <w:color w:val="666666"/>
        </w:rPr>
        <w:t>Uniquement si le Petit Acheteur est rattaché à un Acheteur Final/Distributeur de Matières Premières</w:t>
      </w:r>
    </w:p>
    <w:p w14:paraId="132A918D" w14:textId="5BDDF561" w:rsidR="00E568A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595959"/>
        </w:rPr>
      </w:pPr>
      <w:r w:rsidRPr="00B51706">
        <w:rPr>
          <w:color w:val="595959"/>
        </w:rPr>
        <w:t xml:space="preserve">Nous, </w:t>
      </w:r>
      <w:r>
        <w:rPr>
          <w:b/>
          <w:i/>
          <w:color w:val="4F81BD"/>
          <w:highlight w:val="yellow"/>
        </w:rPr>
        <w:t>Nom de votre société</w:t>
      </w:r>
      <w:r w:rsidR="00B51706">
        <w:rPr>
          <w:b/>
          <w:i/>
          <w:color w:val="4F81BD"/>
        </w:rPr>
        <w:t>,</w:t>
      </w:r>
      <w:r>
        <w:rPr>
          <w:color w:val="595959"/>
        </w:rPr>
        <w:t xml:space="preserve"> nous engageons à surveiller la traçabilité physique et administrative des produits SPP et en cas de détection de non-conformité(s) </w:t>
      </w:r>
      <w:r w:rsidR="00B51706">
        <w:rPr>
          <w:color w:val="595959"/>
        </w:rPr>
        <w:t>par</w:t>
      </w:r>
      <w:r>
        <w:rPr>
          <w:color w:val="595959"/>
        </w:rPr>
        <w:t xml:space="preserve"> </w:t>
      </w:r>
      <w:r>
        <w:rPr>
          <w:b/>
          <w:i/>
          <w:color w:val="4F81BD"/>
          <w:highlight w:val="yellow"/>
        </w:rPr>
        <w:t>Nom du Petit Acheteur</w:t>
      </w:r>
      <w:r w:rsidR="00B51706">
        <w:rPr>
          <w:color w:val="595959"/>
        </w:rPr>
        <w:t xml:space="preserve">, nous communiquerons à ce sujet avec eux </w:t>
      </w:r>
      <w:r>
        <w:rPr>
          <w:color w:val="595959"/>
        </w:rPr>
        <w:t>pour qu</w:t>
      </w:r>
      <w:r w:rsidR="00B51706">
        <w:rPr>
          <w:color w:val="595959"/>
        </w:rPr>
        <w:t>’ils</w:t>
      </w:r>
      <w:r>
        <w:rPr>
          <w:color w:val="595959"/>
        </w:rPr>
        <w:t xml:space="preserve"> </w:t>
      </w:r>
      <w:r w:rsidR="00B51706">
        <w:rPr>
          <w:color w:val="595959"/>
        </w:rPr>
        <w:t>mettent en place des actions correctives</w:t>
      </w:r>
      <w:r>
        <w:rPr>
          <w:color w:val="595959"/>
        </w:rPr>
        <w:t>. En cas de non-conformité répétée, nous signalerons cette situation à SPP Global.</w:t>
      </w:r>
    </w:p>
    <w:p w14:paraId="631E91BB" w14:textId="77777777" w:rsidR="00E568A4" w:rsidRDefault="00E568A4">
      <w:pPr>
        <w:spacing w:before="120" w:line="276" w:lineRule="auto"/>
        <w:jc w:val="both"/>
        <w:rPr>
          <w:color w:val="595959"/>
        </w:rPr>
      </w:pPr>
    </w:p>
    <w:p w14:paraId="47F9EBA6" w14:textId="77777777" w:rsidR="00C628D6" w:rsidRDefault="00C628D6" w:rsidP="00C628D6">
      <w:pPr>
        <w:spacing w:before="240" w:after="240"/>
        <w:jc w:val="both"/>
        <w:rPr>
          <w:color w:val="595959"/>
        </w:rPr>
      </w:pPr>
      <w:r>
        <w:rPr>
          <w:color w:val="595959"/>
        </w:rPr>
        <w:t xml:space="preserve">Fait pour servir et valoir ce que de droit </w:t>
      </w:r>
      <w:r>
        <w:rPr>
          <w:i/>
          <w:color w:val="4F81BD"/>
          <w:highlight w:val="yellow"/>
        </w:rPr>
        <w:t>Fait à [Ville], le [date]</w:t>
      </w:r>
    </w:p>
    <w:p w14:paraId="20F30E05" w14:textId="77777777" w:rsidR="00E568A4" w:rsidRDefault="00E568A4">
      <w:pPr>
        <w:spacing w:before="120"/>
        <w:ind w:hanging="312"/>
        <w:jc w:val="both"/>
      </w:pPr>
    </w:p>
    <w:p w14:paraId="276DA77D" w14:textId="77777777" w:rsidR="00E568A4" w:rsidRDefault="00000000">
      <w:pPr>
        <w:pStyle w:val="P68B1DB1-Normal4"/>
        <w:spacing w:before="120"/>
        <w:jc w:val="both"/>
      </w:pPr>
      <w:r>
        <w:t xml:space="preserve">CORDIALEMENT </w:t>
      </w:r>
    </w:p>
    <w:p w14:paraId="34BF3FCD" w14:textId="77777777" w:rsidR="00E568A4" w:rsidRDefault="00E568A4">
      <w:pPr>
        <w:spacing w:before="120"/>
        <w:jc w:val="both"/>
        <w:rPr>
          <w:color w:val="595959"/>
          <w:highlight w:val="yellow"/>
        </w:rPr>
      </w:pPr>
    </w:p>
    <w:p w14:paraId="27FF69B3" w14:textId="77777777" w:rsidR="00E568A4" w:rsidRDefault="00000000">
      <w:pPr>
        <w:pStyle w:val="P68B1DB1-Normal3"/>
        <w:spacing w:before="120"/>
        <w:jc w:val="both"/>
      </w:pPr>
      <w:r>
        <w:t>Signature</w:t>
      </w:r>
    </w:p>
    <w:p w14:paraId="0C86C3C9" w14:textId="77777777" w:rsidR="00E568A4" w:rsidRDefault="00E568A4">
      <w:pPr>
        <w:spacing w:before="120"/>
        <w:jc w:val="both"/>
        <w:rPr>
          <w:i/>
          <w:color w:val="4F81BD"/>
          <w:highlight w:val="yellow"/>
        </w:rPr>
      </w:pPr>
    </w:p>
    <w:p w14:paraId="29119BA3" w14:textId="77777777" w:rsidR="00E568A4" w:rsidRDefault="00000000">
      <w:pPr>
        <w:pStyle w:val="P68B1DB1-Normal3"/>
        <w:spacing w:before="120"/>
        <w:jc w:val="both"/>
      </w:pPr>
      <w:r>
        <w:t xml:space="preserve">Nom et poste du représentant légal de votre société </w:t>
      </w:r>
    </w:p>
    <w:p w14:paraId="238C76BC" w14:textId="77777777" w:rsidR="00E568A4" w:rsidRDefault="00000000">
      <w:pPr>
        <w:pStyle w:val="P68B1DB1-Normal3"/>
        <w:spacing w:after="0"/>
        <w:jc w:val="both"/>
      </w:pPr>
      <w:r>
        <w:t xml:space="preserve">Nom de votre société </w:t>
      </w:r>
    </w:p>
    <w:p w14:paraId="352C6677" w14:textId="77777777" w:rsidR="00E568A4" w:rsidRDefault="00E568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</w:pPr>
    </w:p>
    <w:p w14:paraId="0363BEA6" w14:textId="77777777" w:rsidR="00E568A4" w:rsidRDefault="00E568A4">
      <w:pPr>
        <w:pStyle w:val="Subttulo"/>
      </w:pPr>
      <w:bookmarkStart w:id="2" w:name="_heading=h.cu762c8rsxcs" w:colFirst="0" w:colLast="0"/>
      <w:bookmarkEnd w:id="2"/>
    </w:p>
    <w:p w14:paraId="24958A7F" w14:textId="77777777" w:rsidR="00E568A4" w:rsidRDefault="00E568A4"/>
    <w:p w14:paraId="17EEF9B7" w14:textId="77777777" w:rsidR="00E568A4" w:rsidRDefault="00E568A4"/>
    <w:p w14:paraId="45EE9136" w14:textId="77777777" w:rsidR="00E568A4" w:rsidRDefault="00E568A4"/>
    <w:p w14:paraId="6C459324" w14:textId="77777777" w:rsidR="00E568A4" w:rsidRDefault="00E568A4"/>
    <w:p w14:paraId="442AB3B4" w14:textId="77777777" w:rsidR="00E568A4" w:rsidRDefault="00E568A4"/>
    <w:p w14:paraId="353CE253" w14:textId="77777777" w:rsidR="00E568A4" w:rsidRDefault="00E568A4"/>
    <w:sectPr w:rsidR="00E56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4" w:right="566" w:bottom="283" w:left="566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2D78" w14:textId="77777777" w:rsidR="00457EB8" w:rsidRDefault="00457EB8">
      <w:pPr>
        <w:spacing w:before="0" w:after="0"/>
      </w:pPr>
      <w:r>
        <w:separator/>
      </w:r>
    </w:p>
  </w:endnote>
  <w:endnote w:type="continuationSeparator" w:id="0">
    <w:p w14:paraId="61DD841E" w14:textId="77777777" w:rsidR="00457EB8" w:rsidRDefault="00457E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61CB" w14:textId="77777777" w:rsidR="00E568A4" w:rsidRDefault="00E568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5658" w14:textId="77777777" w:rsidR="00E568A4" w:rsidRDefault="00000000">
    <w:pPr>
      <w:pStyle w:val="P68B1DB1-Normal8"/>
      <w:ind w:right="0"/>
      <w:jc w:val="right"/>
      <w:rPr>
        <w:color w:val="595959"/>
      </w:rPr>
    </w:pPr>
    <w:r>
      <w:t xml:space="preserve">www.spp.coop | SPP Global </w:t>
    </w:r>
  </w:p>
  <w:p w14:paraId="7FBC5E6F" w14:textId="77777777" w:rsidR="00E568A4" w:rsidRDefault="00000000">
    <w:pPr>
      <w:pStyle w:val="P68B1DB1-Normal9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2900" w14:textId="77777777" w:rsidR="00E568A4" w:rsidRDefault="00E568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75C83" w14:textId="77777777" w:rsidR="00457EB8" w:rsidRDefault="00457EB8">
      <w:pPr>
        <w:spacing w:before="0" w:after="0"/>
      </w:pPr>
      <w:r>
        <w:separator/>
      </w:r>
    </w:p>
  </w:footnote>
  <w:footnote w:type="continuationSeparator" w:id="0">
    <w:p w14:paraId="19FB0F23" w14:textId="77777777" w:rsidR="00457EB8" w:rsidRDefault="00457E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9722" w14:textId="77777777" w:rsidR="00E568A4" w:rsidRDefault="00000000">
    <w:pPr>
      <w:pStyle w:val="P68B1DB1-Normal6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</w:pPr>
    <w:r>
      <w:pict w14:anchorId="1029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EE1E" w14:textId="2FAF1B1B" w:rsidR="00E568A4" w:rsidRDefault="00000000">
    <w:pPr>
      <w:ind w:left="420" w:right="40" w:hanging="280"/>
      <w:jc w:val="right"/>
      <w:rPr>
        <w:b/>
        <w:sz w:val="20"/>
      </w:rPr>
    </w:pP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2DFEEF76" wp14:editId="3AE181D9">
          <wp:simplePos x="0" y="0"/>
          <wp:positionH relativeFrom="column">
            <wp:posOffset>2438</wp:posOffset>
          </wp:positionH>
          <wp:positionV relativeFrom="paragraph">
            <wp:posOffset>14788</wp:posOffset>
          </wp:positionV>
          <wp:extent cx="904500" cy="892422"/>
          <wp:effectExtent l="0" t="0" r="0" b="3175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500" cy="892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20"/>
      </w:rPr>
      <w:t xml:space="preserve">Déclaration de Conformité </w:t>
    </w:r>
    <w:r w:rsidR="00C628D6">
      <w:rPr>
        <w:b/>
        <w:sz w:val="20"/>
      </w:rPr>
      <w:t>par le parrain (</w:t>
    </w:r>
    <w:r>
      <w:rPr>
        <w:b/>
        <w:sz w:val="20"/>
      </w:rPr>
      <w:t>OPP</w:t>
    </w:r>
    <w:r w:rsidR="00C628D6">
      <w:rPr>
        <w:b/>
        <w:sz w:val="20"/>
      </w:rPr>
      <w:t>/</w:t>
    </w:r>
    <w:proofErr w:type="spellStart"/>
    <w:r>
      <w:rPr>
        <w:b/>
        <w:sz w:val="20"/>
      </w:rPr>
      <w:t>ACH</w:t>
    </w:r>
    <w:proofErr w:type="spellEnd"/>
    <w:r w:rsidR="00C628D6">
      <w:rPr>
        <w:b/>
        <w:sz w:val="20"/>
      </w:rPr>
      <w:t>/</w:t>
    </w:r>
    <w:proofErr w:type="spellStart"/>
    <w:r>
      <w:rPr>
        <w:b/>
        <w:sz w:val="20"/>
      </w:rPr>
      <w:t>DMP</w:t>
    </w:r>
    <w:proofErr w:type="spellEnd"/>
    <w:r w:rsidR="00C628D6">
      <w:rPr>
        <w:b/>
        <w:sz w:val="20"/>
      </w:rPr>
      <w:t>)</w:t>
    </w:r>
  </w:p>
  <w:p w14:paraId="0CC79B31" w14:textId="5807E427" w:rsidR="00E568A4" w:rsidRDefault="00000000">
    <w:pPr>
      <w:pStyle w:val="P68B1DB1-Normal7"/>
      <w:ind w:left="420" w:right="40" w:hanging="280"/>
      <w:jc w:val="right"/>
    </w:pPr>
    <w:r>
      <w:t>SPP Global</w:t>
    </w:r>
  </w:p>
  <w:p w14:paraId="6099534E" w14:textId="17C8F5BA" w:rsidR="00E568A4" w:rsidRDefault="00000000">
    <w:pPr>
      <w:pStyle w:val="P68B1DB1-Normal7"/>
      <w:ind w:left="420" w:right="40" w:hanging="280"/>
      <w:jc w:val="right"/>
      <w:rPr>
        <w:b/>
      </w:rPr>
    </w:pPr>
    <w:r>
      <w:t>2023-08-18_V2.6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AC61" w14:textId="77777777" w:rsidR="00E568A4" w:rsidRDefault="00000000">
    <w:pPr>
      <w:pStyle w:val="P68B1DB1-Normal6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</w:pPr>
    <w:r>
      <w:pict w14:anchorId="1E90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D7F28"/>
    <w:multiLevelType w:val="multilevel"/>
    <w:tmpl w:val="F4A40092"/>
    <w:lvl w:ilvl="0">
      <w:start w:val="1"/>
      <w:numFmt w:val="bullet"/>
      <w:lvlText w:val="●"/>
      <w:lvlJc w:val="left"/>
      <w:pPr>
        <w:ind w:left="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402995"/>
    <w:multiLevelType w:val="multilevel"/>
    <w:tmpl w:val="E0E8A37A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6807216">
    <w:abstractNumId w:val="1"/>
  </w:num>
  <w:num w:numId="2" w16cid:durableId="3069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EF"/>
    <w:rsid w:val="003C3AEF"/>
    <w:rsid w:val="00457EB8"/>
    <w:rsid w:val="00490560"/>
    <w:rsid w:val="004F37E6"/>
    <w:rsid w:val="0067241B"/>
    <w:rsid w:val="008A58B1"/>
    <w:rsid w:val="009E3FFB"/>
    <w:rsid w:val="00B51706"/>
    <w:rsid w:val="00C628D6"/>
    <w:rsid w:val="00CB2E7C"/>
    <w:rsid w:val="00E568A4"/>
    <w:rsid w:val="00E61B8F"/>
    <w:rsid w:val="00E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34F47"/>
  <w15:docId w15:val="{08D60FCF-D219-4E3B-8819-DBAD1FC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lang w:val="fr-FR" w:eastAsia="fr-FR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b/>
      <w:i/>
      <w:color w:val="054F7A"/>
      <w:sz w:val="26"/>
    </w:rPr>
  </w:style>
  <w:style w:type="table" w:customStyle="1" w:styleId="5">
    <w:name w:val="5"/>
    <w:basedOn w:val="TableNormal5"/>
    <w:tblPr>
      <w:tblStyleRowBandSize w:val="1"/>
      <w:tblStyleColBandSize w:val="1"/>
    </w:tblPr>
  </w:style>
  <w:style w:type="table" w:customStyle="1" w:styleId="4">
    <w:name w:val="4"/>
    <w:basedOn w:val="TableNormal5"/>
    <w:tblPr>
      <w:tblStyleRowBandSize w:val="1"/>
      <w:tblStyleColBandSize w:val="1"/>
    </w:tblPr>
  </w:style>
  <w:style w:type="table" w:customStyle="1" w:styleId="3">
    <w:name w:val="3"/>
    <w:basedOn w:val="TableNormal5"/>
    <w:tblPr>
      <w:tblStyleRowBandSize w:val="1"/>
      <w:tblStyleColBandSize w:val="1"/>
    </w:tblPr>
  </w:style>
  <w:style w:type="table" w:customStyle="1" w:styleId="2">
    <w:name w:val="2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color w:val="9BBB59" w:themeColor="accent3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color w:val="9BBB59" w:themeColor="accent3"/>
      <w:sz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  <w:style w:type="paragraph" w:customStyle="1" w:styleId="P68B1DB1-Normal3">
    <w:name w:val="P68B1DB1-Normal3"/>
    <w:basedOn w:val="Normal"/>
    <w:rPr>
      <w:i/>
      <w:color w:val="4F81BD"/>
      <w:highlight w:val="yellow"/>
    </w:rPr>
  </w:style>
  <w:style w:type="paragraph" w:customStyle="1" w:styleId="P68B1DB1-Normal4">
    <w:name w:val="P68B1DB1-Normal4"/>
    <w:basedOn w:val="Normal"/>
    <w:rPr>
      <w:color w:val="595959"/>
    </w:rPr>
  </w:style>
  <w:style w:type="paragraph" w:customStyle="1" w:styleId="P68B1DB1-Normal5">
    <w:name w:val="P68B1DB1-Normal5"/>
    <w:basedOn w:val="Normal"/>
    <w:rPr>
      <w:b/>
      <w:color w:val="595959"/>
    </w:rPr>
  </w:style>
  <w:style w:type="paragraph" w:customStyle="1" w:styleId="P68B1DB1-Normal6">
    <w:name w:val="P68B1DB1-Normal6"/>
    <w:basedOn w:val="Normal"/>
    <w:rPr>
      <w:color w:val="000000"/>
    </w:rPr>
  </w:style>
  <w:style w:type="paragraph" w:customStyle="1" w:styleId="P68B1DB1-Normal7">
    <w:name w:val="P68B1DB1-Normal7"/>
    <w:basedOn w:val="Normal"/>
    <w:rPr>
      <w:sz w:val="20"/>
    </w:rPr>
  </w:style>
  <w:style w:type="paragraph" w:customStyle="1" w:styleId="P68B1DB1-Normal8">
    <w:name w:val="P68B1DB1-Normal8"/>
    <w:basedOn w:val="Normal"/>
    <w:rPr>
      <w:b/>
      <w:color w:val="054F7A"/>
      <w:sz w:val="18"/>
    </w:rPr>
  </w:style>
  <w:style w:type="paragraph" w:customStyle="1" w:styleId="P68B1DB1-Normal9">
    <w:name w:val="P68B1DB1-Normal9"/>
    <w:basedOn w:val="Normal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txcMzLOxN4fDIPd0N+GSFSlGg==">CgMxLjAyDmguY3U3NjJjOHJzeGNzOAByITFKRFQtS2hNUGk0bkhzbTJPRDNkcFBEc3VrTW9OalgyVA==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sistemas-spp</cp:lastModifiedBy>
  <cp:revision>6</cp:revision>
  <dcterms:created xsi:type="dcterms:W3CDTF">2025-03-13T21:29:00Z</dcterms:created>
  <dcterms:modified xsi:type="dcterms:W3CDTF">2025-03-24T20:38:00Z</dcterms:modified>
</cp:coreProperties>
</file>